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CD8" w:rsidRDefault="00CE5CD8" w:rsidP="007B096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E053B">
        <w:rPr>
          <w:rFonts w:ascii="Times New Roman" w:hAnsi="Times New Roman"/>
          <w:sz w:val="26"/>
          <w:szCs w:val="26"/>
        </w:rPr>
        <w:t xml:space="preserve">Приложение </w:t>
      </w:r>
    </w:p>
    <w:p w:rsidR="00CE5CD8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E5CD8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«Приложение к Плану мероприятий («дорожной карте»)</w:t>
      </w:r>
    </w:p>
    <w:p w:rsidR="00CE5CD8" w:rsidRPr="00B4433D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 xml:space="preserve">«Изменения в отраслях социальной сферы, </w:t>
      </w:r>
    </w:p>
    <w:p w:rsidR="00CE5CD8" w:rsidRPr="00B4433D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 xml:space="preserve">направленные на повышение эффективности </w:t>
      </w:r>
    </w:p>
    <w:p w:rsidR="00CE5CD8" w:rsidRPr="00B4433D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4433D">
        <w:rPr>
          <w:rFonts w:ascii="Times New Roman" w:hAnsi="Times New Roman"/>
          <w:sz w:val="26"/>
          <w:szCs w:val="26"/>
        </w:rPr>
        <w:t>сферы культуры в МО МР «Печора»</w:t>
      </w:r>
    </w:p>
    <w:p w:rsidR="00CE5CD8" w:rsidRDefault="00CE5CD8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0E54" w:rsidRPr="00B4433D" w:rsidRDefault="00D40E54" w:rsidP="006E053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E5CD8" w:rsidRPr="007B096A" w:rsidRDefault="00CE5CD8" w:rsidP="006E053B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B096A">
        <w:rPr>
          <w:rFonts w:ascii="Times New Roman" w:hAnsi="Times New Roman"/>
          <w:sz w:val="26"/>
          <w:szCs w:val="26"/>
          <w:lang w:eastAsia="ru-RU"/>
        </w:rPr>
        <w:t xml:space="preserve">Ресурсное обеспечение </w:t>
      </w:r>
    </w:p>
    <w:tbl>
      <w:tblPr>
        <w:tblW w:w="14946" w:type="dxa"/>
        <w:tblInd w:w="108" w:type="dxa"/>
        <w:tblLook w:val="0000" w:firstRow="0" w:lastRow="0" w:firstColumn="0" w:lastColumn="0" w:noHBand="0" w:noVBand="0"/>
      </w:tblPr>
      <w:tblGrid>
        <w:gridCol w:w="531"/>
        <w:gridCol w:w="5616"/>
        <w:gridCol w:w="936"/>
        <w:gridCol w:w="1151"/>
        <w:gridCol w:w="936"/>
        <w:gridCol w:w="983"/>
        <w:gridCol w:w="983"/>
        <w:gridCol w:w="983"/>
        <w:gridCol w:w="983"/>
        <w:gridCol w:w="921"/>
        <w:gridCol w:w="923"/>
      </w:tblGrid>
      <w:tr w:rsidR="00CE5CD8" w:rsidRPr="007B096A" w:rsidTr="00B4433D">
        <w:trPr>
          <w:trHeight w:val="720"/>
        </w:trPr>
        <w:tc>
          <w:tcPr>
            <w:tcW w:w="14946" w:type="dxa"/>
            <w:gridSpan w:val="11"/>
            <w:noWrap/>
            <w:vAlign w:val="bottom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096A">
              <w:rPr>
                <w:rFonts w:ascii="Times New Roman" w:hAnsi="Times New Roman"/>
                <w:bCs/>
                <w:color w:val="000000"/>
              </w:rPr>
              <w:t>Показ</w:t>
            </w:r>
            <w:r w:rsidR="007B096A">
              <w:rPr>
                <w:rFonts w:ascii="Times New Roman" w:hAnsi="Times New Roman"/>
                <w:bCs/>
                <w:color w:val="000000"/>
              </w:rPr>
              <w:t>атели нормативов муниципальной «дорожной карты»</w:t>
            </w:r>
          </w:p>
        </w:tc>
      </w:tr>
      <w:tr w:rsidR="00CE5CD8" w:rsidRPr="00B4433D" w:rsidTr="00825432">
        <w:trPr>
          <w:trHeight w:val="300"/>
        </w:trPr>
        <w:tc>
          <w:tcPr>
            <w:tcW w:w="7083" w:type="dxa"/>
            <w:gridSpan w:val="3"/>
            <w:noWrap/>
            <w:vAlign w:val="bottom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МО Республики Коми:</w:t>
            </w:r>
          </w:p>
        </w:tc>
        <w:tc>
          <w:tcPr>
            <w:tcW w:w="7863" w:type="dxa"/>
            <w:gridSpan w:val="8"/>
            <w:shd w:val="clear" w:color="auto" w:fill="auto"/>
            <w:noWrap/>
            <w:vAlign w:val="bottom"/>
          </w:tcPr>
          <w:p w:rsidR="00CE5CD8" w:rsidRPr="007B096A" w:rsidRDefault="007B096A" w:rsidP="00CE5CD8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bCs/>
                <w:color w:val="000000"/>
                <w:u w:val="single"/>
              </w:rPr>
            </w:pPr>
            <w:r>
              <w:rPr>
                <w:rFonts w:ascii="Times New Roman" w:hAnsi="Times New Roman"/>
                <w:bCs/>
                <w:color w:val="000000"/>
                <w:u w:val="single"/>
              </w:rPr>
              <w:t>МО МР «Печора»</w:t>
            </w:r>
          </w:p>
        </w:tc>
      </w:tr>
      <w:tr w:rsidR="00CE5CD8" w:rsidRPr="00B4433D" w:rsidTr="00B4433D">
        <w:trPr>
          <w:trHeight w:val="420"/>
        </w:trPr>
        <w:tc>
          <w:tcPr>
            <w:tcW w:w="70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Категория работников:</w:t>
            </w:r>
          </w:p>
        </w:tc>
        <w:tc>
          <w:tcPr>
            <w:tcW w:w="786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u w:val="single"/>
              </w:rPr>
            </w:pPr>
            <w:r w:rsidRPr="007B096A">
              <w:rPr>
                <w:rFonts w:ascii="Times New Roman" w:hAnsi="Times New Roman"/>
                <w:bCs/>
                <w:color w:val="000000"/>
                <w:u w:val="single"/>
              </w:rPr>
              <w:t>Работники учреждений культуры</w:t>
            </w:r>
          </w:p>
        </w:tc>
      </w:tr>
      <w:tr w:rsidR="00CE5CD8" w:rsidRPr="00B4433D" w:rsidTr="00B4433D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096A">
              <w:rPr>
                <w:rFonts w:ascii="Times New Roman" w:hAnsi="Times New Roman"/>
                <w:bCs/>
                <w:color w:val="000000"/>
              </w:rPr>
              <w:t>№ п/п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B096A">
              <w:rPr>
                <w:rFonts w:ascii="Times New Roman" w:hAnsi="Times New Roman"/>
                <w:bCs/>
                <w:color w:val="000000"/>
              </w:rPr>
              <w:t>Наименование показателей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2012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  <w:r w:rsidRPr="007B096A">
              <w:rPr>
                <w:rFonts w:ascii="Times New Roman" w:hAnsi="Times New Roman"/>
                <w:bCs/>
                <w:color w:val="000000"/>
              </w:rPr>
              <w:br/>
              <w:t>факт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2013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  <w:r w:rsidRPr="007B096A">
              <w:rPr>
                <w:rFonts w:ascii="Times New Roman" w:hAnsi="Times New Roman"/>
                <w:bCs/>
                <w:color w:val="000000"/>
              </w:rPr>
              <w:br/>
              <w:t>факт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2014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2015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2016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2017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2018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2014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.-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2016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5CD8" w:rsidRPr="007B096A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2014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7B096A">
                <w:rPr>
                  <w:rFonts w:ascii="Times New Roman" w:hAnsi="Times New Roman"/>
                  <w:bCs/>
                  <w:color w:val="000000"/>
                </w:rPr>
                <w:t>2018 г</w:t>
              </w:r>
            </w:smartTag>
            <w:r w:rsidRPr="007B096A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CE5CD8" w:rsidRPr="00B4433D" w:rsidTr="00B4433D">
        <w:trPr>
          <w:trHeight w:val="12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Норматив числа получателей услуг на 1 работника отдельной категории (по среднесписочной численности работников) по МО РК с учетом региональной специфики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 w:rsidP="00B4433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Число получателей услуг, 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55 663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54 738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53 8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52 900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51 200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50 400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CE5CD8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Среднесписочная численность работников учреждений культуры, чел.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287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Численность населения МО Республики Коми, чел.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55 663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54 738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53 8</w:t>
            </w: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52 900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52 100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51 200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50 400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CE5CD8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Соотношение средней заработной платы работников учреждений культуры и средней заработной платы в МО Республики Коми, %: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МО МР "Печора"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62,2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 xml:space="preserve">Средняя заработная плата </w:t>
            </w:r>
            <w:proofErr w:type="gramStart"/>
            <w:r w:rsidRPr="00B4433D">
              <w:rPr>
                <w:rFonts w:ascii="Times New Roman" w:hAnsi="Times New Roman"/>
                <w:color w:val="000000"/>
              </w:rPr>
              <w:t>по  Республике</w:t>
            </w:r>
            <w:proofErr w:type="gramEnd"/>
            <w:r w:rsidRPr="00B4433D">
              <w:rPr>
                <w:rFonts w:ascii="Times New Roman" w:hAnsi="Times New Roman"/>
                <w:color w:val="000000"/>
              </w:rPr>
              <w:t xml:space="preserve"> Коми, руб.</w:t>
            </w:r>
            <w:r w:rsidR="005B5186">
              <w:rPr>
                <w:rFonts w:ascii="Times New Roman" w:hAnsi="Times New Roman"/>
                <w:color w:val="000000"/>
              </w:rPr>
              <w:t>**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33 971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37 306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39739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5A7B0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CE5CD8">
              <w:rPr>
                <w:rFonts w:ascii="Times New Roman" w:hAnsi="Times New Roman"/>
              </w:rPr>
              <w:t>415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41381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44306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47998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Темп роста к предыдущему году,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117,6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109,8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Среднемесячная заработная плата работников учреждений культуры, руб.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14 110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23 206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27 577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27577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43329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Темп роста к предыдущему году,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113,9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164,5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118,8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B4433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3,39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4,77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 xml:space="preserve">Размер начислений на фонд оплаты труда, % 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1,302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Фонд оплаты труда с начислениями, млн. руб.</w:t>
            </w:r>
          </w:p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63,3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82543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noProof/>
                <w:lang w:eastAsia="ru-RU"/>
              </w:rPr>
              <w:pict>
                <v:rect id="Прямоугольник 4" o:spid="_x0000_s1026" style="position:absolute;left:0;text-align:left;margin-left:41.4pt;margin-top:8.35pt;width:4.5pt;height:18.75pt;z-index:2;visibility:visible;mso-position-horizontal-relative:text;mso-position-vertical-relative:text" filled="f" stroked="f" strokeweight="2pt">
                  <v:textbox style="mso-next-textbox:#Прямоугольник 4">
                    <w:txbxContent>
                      <w:p w:rsidR="00CE5CD8" w:rsidRDefault="00CE5CD8" w:rsidP="00B4433D"/>
                    </w:txbxContent>
                  </v:textbox>
                </v:rect>
              </w:pict>
            </w:r>
            <w:r>
              <w:rPr>
                <w:noProof/>
                <w:lang w:eastAsia="ru-RU"/>
              </w:rPr>
              <w:pict>
                <v:rect id="Прямоугольник 5" o:spid="_x0000_s1027" style="position:absolute;left:0;text-align:left;margin-left:26.25pt;margin-top:14.25pt;width:19.5pt;height:14.25pt;z-index:1;visibility:visible;mso-position-horizontal-relative:text;mso-position-vertical-relative:text" filled="f" stroked="f" strokeweight="2pt">
                  <v:textbox style="mso-next-textbox:#Прямоугольник 5">
                    <w:txbxContent>
                      <w:p w:rsidR="00CE5CD8" w:rsidRDefault="00CE5CD8" w:rsidP="00B4433D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  <w:p w:rsidR="00CE5CD8" w:rsidRPr="00B4433D" w:rsidRDefault="00CE5CD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85,2</w:t>
            </w:r>
          </w:p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481,1</w:t>
            </w:r>
          </w:p>
        </w:tc>
      </w:tr>
      <w:tr w:rsidR="00CE5CD8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Прирост фонда оплаты труда с начислениями к 2013 году,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21,9*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80,6</w:t>
            </w:r>
          </w:p>
        </w:tc>
      </w:tr>
      <w:tr w:rsidR="00CE5CD8" w:rsidRPr="00B4433D" w:rsidTr="00B4433D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 </w:t>
            </w:r>
          </w:p>
        </w:tc>
      </w:tr>
      <w:tr w:rsidR="00CE5CD8" w:rsidRPr="00B4433D" w:rsidTr="00B4433D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за счет средств консолидированного бюджета МО Республики Коми, включая дотацию из федерального и республиканского бюджетов,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20,9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78,1</w:t>
            </w:r>
          </w:p>
        </w:tc>
      </w:tr>
      <w:tr w:rsidR="00CE5CD8" w:rsidRPr="00B4433D" w:rsidTr="00B4433D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CE5CD8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включая средства, полученные за счет проведения мероприятий по оптимизации (млн. руб.), из них: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18,9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73,89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 w:rsidP="00D9574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154,35</w:t>
            </w:r>
          </w:p>
        </w:tc>
      </w:tr>
      <w:tr w:rsidR="00CE5CD8" w:rsidRPr="00B4433D" w:rsidTr="00825432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 w:colFirst="3" w:colLast="8"/>
            <w:r w:rsidRPr="00B4433D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CE5CD8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от реструктуризации сети,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1242FF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242FF">
              <w:rPr>
                <w:rFonts w:ascii="Times New Roman" w:hAnsi="Times New Roman"/>
              </w:rPr>
              <w:t>0,01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0,0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</w:rPr>
              <w:t>05</w:t>
            </w:r>
          </w:p>
        </w:tc>
      </w:tr>
      <w:tr w:rsidR="00CE5CD8" w:rsidRPr="00B4433D" w:rsidTr="00825432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CE5CD8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 xml:space="preserve">от оптимизации численности </w:t>
            </w:r>
            <w:proofErr w:type="spellStart"/>
            <w:r w:rsidRPr="00B4433D">
              <w:rPr>
                <w:rFonts w:ascii="Times New Roman" w:hAnsi="Times New Roman"/>
                <w:color w:val="000000"/>
              </w:rPr>
              <w:t>персонала,в</w:t>
            </w:r>
            <w:proofErr w:type="spellEnd"/>
            <w:r w:rsidRPr="00B4433D">
              <w:rPr>
                <w:rFonts w:ascii="Times New Roman" w:hAnsi="Times New Roman"/>
                <w:color w:val="000000"/>
              </w:rPr>
              <w:t xml:space="preserve"> том числе административно-управленческого персонала,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18,9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154,2</w:t>
            </w:r>
          </w:p>
        </w:tc>
      </w:tr>
      <w:tr w:rsidR="00CE5CD8" w:rsidRPr="00B4433D" w:rsidTr="0082543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CE5CD8">
            <w:pPr>
              <w:overflowPunct w:val="0"/>
              <w:autoSpaceDE w:val="0"/>
              <w:autoSpaceDN w:val="0"/>
              <w:adjustRightInd w:val="0"/>
              <w:ind w:firstLineChars="200" w:firstLine="44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от сокращения и оптимизации расходов на содержание учреждений,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CE5CD8" w:rsidRPr="00B4433D" w:rsidTr="00825432">
        <w:trPr>
          <w:trHeight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за счет средств от приносящей доход деятельности,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</w:tr>
      <w:tr w:rsidR="00CE5CD8" w:rsidRPr="00B4433D" w:rsidTr="00825432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22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за счет иных источников (решений), включая корректировку консолидированного бюджета МО Республики Коми на соответствующий год, млн.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</w:tr>
      <w:bookmarkEnd w:id="0"/>
      <w:tr w:rsidR="00CE5CD8" w:rsidRPr="00B4433D" w:rsidTr="00B4433D">
        <w:trPr>
          <w:trHeight w:val="6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Итого, объем средств, предусмотренный на повышение оплаты труда , млн. руб. (стр. 16 + стр. 21 + стр. 22)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21,9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80,6</w:t>
            </w:r>
          </w:p>
        </w:tc>
      </w:tr>
      <w:tr w:rsidR="00CE5CD8" w:rsidRPr="00B4433D" w:rsidTr="00692BE8">
        <w:trPr>
          <w:trHeight w:val="9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Соотношение объема средств от оптимизации к сумме объема средств, предусмотренного на повышение оплаты труда, % (стр. 17 / стр. 23 * 100)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4433D">
              <w:rPr>
                <w:rFonts w:ascii="Times New Roman" w:hAnsi="Times New Roman"/>
                <w:color w:val="000000"/>
              </w:rPr>
              <w:t>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86,4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4433D"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CD8" w:rsidRPr="00B4433D" w:rsidRDefault="00CE5CD8" w:rsidP="001242F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692BE8" w:rsidRDefault="00692BE8" w:rsidP="00692BE8">
      <w:pPr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         </w:t>
      </w:r>
      <w:r w:rsidRPr="00B4433D">
        <w:rPr>
          <w:rFonts w:ascii="Times New Roman" w:hAnsi="Times New Roman"/>
          <w:color w:val="000000"/>
          <w:sz w:val="20"/>
        </w:rPr>
        <w:t>* Прирост фонда оплаты труда с начислениями к 2012 году.</w:t>
      </w:r>
    </w:p>
    <w:p w:rsidR="00692BE8" w:rsidRPr="00B4433D" w:rsidRDefault="00692BE8" w:rsidP="00692BE8">
      <w:pPr>
        <w:spacing w:after="0" w:line="240" w:lineRule="auto"/>
        <w:ind w:left="567" w:hanging="567"/>
        <w:jc w:val="both"/>
      </w:pPr>
      <w:r>
        <w:rPr>
          <w:rFonts w:ascii="Times New Roman" w:hAnsi="Times New Roman"/>
          <w:color w:val="000000"/>
          <w:sz w:val="20"/>
        </w:rPr>
        <w:t xml:space="preserve">          ** Значение показателей на 2015-2018 годы с учетом пункта 4 постановления Правительства Российской Федерации от 14 сентября 2015 г.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деятельности)».</w:t>
      </w:r>
    </w:p>
    <w:sectPr w:rsidR="00692BE8" w:rsidRPr="00B4433D" w:rsidSect="006E053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053B"/>
    <w:rsid w:val="000024D6"/>
    <w:rsid w:val="000048D4"/>
    <w:rsid w:val="000177E1"/>
    <w:rsid w:val="00036AF8"/>
    <w:rsid w:val="000426C5"/>
    <w:rsid w:val="000437B2"/>
    <w:rsid w:val="00046028"/>
    <w:rsid w:val="0005059D"/>
    <w:rsid w:val="00094923"/>
    <w:rsid w:val="000D1DA8"/>
    <w:rsid w:val="000E3C9A"/>
    <w:rsid w:val="000F4275"/>
    <w:rsid w:val="000F649A"/>
    <w:rsid w:val="00107425"/>
    <w:rsid w:val="001242FF"/>
    <w:rsid w:val="00136C5D"/>
    <w:rsid w:val="001511BA"/>
    <w:rsid w:val="001C3065"/>
    <w:rsid w:val="001D4E19"/>
    <w:rsid w:val="001E5506"/>
    <w:rsid w:val="001F30BD"/>
    <w:rsid w:val="00242CBB"/>
    <w:rsid w:val="00270911"/>
    <w:rsid w:val="00270D0D"/>
    <w:rsid w:val="00297FBB"/>
    <w:rsid w:val="002B743F"/>
    <w:rsid w:val="003049EA"/>
    <w:rsid w:val="00310928"/>
    <w:rsid w:val="00314BF7"/>
    <w:rsid w:val="00317976"/>
    <w:rsid w:val="003624D5"/>
    <w:rsid w:val="003A2F77"/>
    <w:rsid w:val="003D22CD"/>
    <w:rsid w:val="003D275C"/>
    <w:rsid w:val="004061E8"/>
    <w:rsid w:val="00430D99"/>
    <w:rsid w:val="00434939"/>
    <w:rsid w:val="004F5494"/>
    <w:rsid w:val="0051354E"/>
    <w:rsid w:val="00513E26"/>
    <w:rsid w:val="00546485"/>
    <w:rsid w:val="00560F81"/>
    <w:rsid w:val="00582FA6"/>
    <w:rsid w:val="005A220C"/>
    <w:rsid w:val="005A7B0B"/>
    <w:rsid w:val="005B491F"/>
    <w:rsid w:val="005B4CA4"/>
    <w:rsid w:val="005B5186"/>
    <w:rsid w:val="005F30C3"/>
    <w:rsid w:val="00607C02"/>
    <w:rsid w:val="00622038"/>
    <w:rsid w:val="00641944"/>
    <w:rsid w:val="0066003B"/>
    <w:rsid w:val="0067243B"/>
    <w:rsid w:val="00692BE8"/>
    <w:rsid w:val="006A3401"/>
    <w:rsid w:val="006B30D2"/>
    <w:rsid w:val="006D1948"/>
    <w:rsid w:val="006E053B"/>
    <w:rsid w:val="00702590"/>
    <w:rsid w:val="007B096A"/>
    <w:rsid w:val="007D189B"/>
    <w:rsid w:val="00825432"/>
    <w:rsid w:val="00863DA5"/>
    <w:rsid w:val="00866858"/>
    <w:rsid w:val="00870CD5"/>
    <w:rsid w:val="008C3A67"/>
    <w:rsid w:val="008D0624"/>
    <w:rsid w:val="008D53A4"/>
    <w:rsid w:val="008F1FA2"/>
    <w:rsid w:val="008F68B5"/>
    <w:rsid w:val="00917E43"/>
    <w:rsid w:val="0094457E"/>
    <w:rsid w:val="00990FED"/>
    <w:rsid w:val="00991D19"/>
    <w:rsid w:val="009965CE"/>
    <w:rsid w:val="009A75EE"/>
    <w:rsid w:val="009E49B6"/>
    <w:rsid w:val="009F6091"/>
    <w:rsid w:val="00A31789"/>
    <w:rsid w:val="00A41702"/>
    <w:rsid w:val="00A419A1"/>
    <w:rsid w:val="00A63651"/>
    <w:rsid w:val="00A723EE"/>
    <w:rsid w:val="00A92A2B"/>
    <w:rsid w:val="00A93F1D"/>
    <w:rsid w:val="00AA3730"/>
    <w:rsid w:val="00AD7C43"/>
    <w:rsid w:val="00AE3826"/>
    <w:rsid w:val="00B359AF"/>
    <w:rsid w:val="00B4433D"/>
    <w:rsid w:val="00B60567"/>
    <w:rsid w:val="00B9452B"/>
    <w:rsid w:val="00BF3556"/>
    <w:rsid w:val="00C16CC3"/>
    <w:rsid w:val="00C249DF"/>
    <w:rsid w:val="00C45CDB"/>
    <w:rsid w:val="00C615C3"/>
    <w:rsid w:val="00CA19E8"/>
    <w:rsid w:val="00CC0571"/>
    <w:rsid w:val="00CE3890"/>
    <w:rsid w:val="00CE5CD8"/>
    <w:rsid w:val="00D279E8"/>
    <w:rsid w:val="00D40E54"/>
    <w:rsid w:val="00D51576"/>
    <w:rsid w:val="00D60DC6"/>
    <w:rsid w:val="00D95745"/>
    <w:rsid w:val="00DA4A8C"/>
    <w:rsid w:val="00DD56AD"/>
    <w:rsid w:val="00DE4A33"/>
    <w:rsid w:val="00DE6A5B"/>
    <w:rsid w:val="00E07AA2"/>
    <w:rsid w:val="00E2062B"/>
    <w:rsid w:val="00E22404"/>
    <w:rsid w:val="00E42F56"/>
    <w:rsid w:val="00E47E68"/>
    <w:rsid w:val="00E5547D"/>
    <w:rsid w:val="00E60B14"/>
    <w:rsid w:val="00E678BA"/>
    <w:rsid w:val="00E74230"/>
    <w:rsid w:val="00E85AB5"/>
    <w:rsid w:val="00EF41BA"/>
    <w:rsid w:val="00F37C3F"/>
    <w:rsid w:val="00F51ADE"/>
    <w:rsid w:val="00F76868"/>
    <w:rsid w:val="00F90F1F"/>
    <w:rsid w:val="00FA3253"/>
    <w:rsid w:val="00FC450E"/>
    <w:rsid w:val="00FD09A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172D146E-DDFF-49E6-9613-5BB46F1D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A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2B74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6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PC</cp:lastModifiedBy>
  <cp:revision>9</cp:revision>
  <cp:lastPrinted>2016-01-12T14:11:00Z</cp:lastPrinted>
  <dcterms:created xsi:type="dcterms:W3CDTF">2015-04-13T20:08:00Z</dcterms:created>
  <dcterms:modified xsi:type="dcterms:W3CDTF">2016-01-21T09:33:00Z</dcterms:modified>
</cp:coreProperties>
</file>