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46"/>
        <w:gridCol w:w="1800"/>
        <w:gridCol w:w="3780"/>
      </w:tblGrid>
      <w:tr w:rsidR="00724DF6" w:rsidTr="00724DF6">
        <w:tc>
          <w:tcPr>
            <w:tcW w:w="3746" w:type="dxa"/>
          </w:tcPr>
          <w:p w:rsidR="00724DF6" w:rsidRDefault="00724DF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24DF6" w:rsidRDefault="00724D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724DF6" w:rsidRDefault="00724DF6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  <w:hideMark/>
          </w:tcPr>
          <w:p w:rsidR="00724DF6" w:rsidRDefault="00724DF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724DF6" w:rsidRDefault="00724DF6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724DF6" w:rsidRDefault="00724DF6">
            <w:pPr>
              <w:pStyle w:val="2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724DF6" w:rsidRDefault="00724DF6">
            <w:pPr>
              <w:pStyle w:val="2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724DF6" w:rsidRDefault="00724DF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724DF6" w:rsidRDefault="00724DF6">
            <w:pPr>
              <w:rPr>
                <w:sz w:val="16"/>
                <w:szCs w:val="16"/>
              </w:rPr>
            </w:pPr>
          </w:p>
        </w:tc>
      </w:tr>
      <w:tr w:rsidR="00724DF6" w:rsidTr="00724DF6">
        <w:tc>
          <w:tcPr>
            <w:tcW w:w="9326" w:type="dxa"/>
            <w:gridSpan w:val="3"/>
          </w:tcPr>
          <w:p w:rsidR="00724DF6" w:rsidRDefault="00724DF6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724DF6" w:rsidRDefault="00724DF6">
            <w:pPr>
              <w:spacing w:line="276" w:lineRule="auto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724DF6" w:rsidRDefault="00724DF6">
            <w:pPr>
              <w:spacing w:line="276" w:lineRule="auto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724DF6" w:rsidRDefault="00724DF6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4DF6" w:rsidTr="00724DF6">
        <w:trPr>
          <w:trHeight w:val="565"/>
        </w:trPr>
        <w:tc>
          <w:tcPr>
            <w:tcW w:w="3746" w:type="dxa"/>
            <w:hideMark/>
          </w:tcPr>
          <w:p w:rsidR="00724DF6" w:rsidRDefault="00724DF6">
            <w:pPr>
              <w:pStyle w:val="31"/>
              <w:tabs>
                <w:tab w:val="left" w:pos="2862"/>
              </w:tabs>
              <w:snapToGrid w:val="0"/>
              <w:spacing w:line="276" w:lineRule="auto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D1433C">
              <w:rPr>
                <w:sz w:val="26"/>
                <w:szCs w:val="26"/>
                <w:u w:val="single"/>
              </w:rPr>
              <w:t>11</w:t>
            </w:r>
            <w:r w:rsidR="00404E69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 мая </w:t>
            </w:r>
            <w:r w:rsidR="00404E69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>2023 г.</w:t>
            </w:r>
          </w:p>
          <w:p w:rsidR="00724DF6" w:rsidRDefault="00724DF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724DF6" w:rsidRDefault="00724DF6">
            <w:pPr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724DF6" w:rsidRDefault="00724DF6">
            <w:pPr>
              <w:tabs>
                <w:tab w:val="left" w:pos="480"/>
                <w:tab w:val="right" w:pos="3560"/>
              </w:tabs>
              <w:snapToGrid w:val="0"/>
              <w:spacing w:line="276" w:lineRule="auto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>
              <w:t>№</w:t>
            </w:r>
            <w:r w:rsidR="00D1433C">
              <w:t xml:space="preserve"> 315</w:t>
            </w:r>
            <w:r>
              <w:t xml:space="preserve"> - </w:t>
            </w:r>
            <w:proofErr w:type="gramStart"/>
            <w:r>
              <w:t>р</w:t>
            </w:r>
            <w:proofErr w:type="gramEnd"/>
          </w:p>
          <w:p w:rsidR="00724DF6" w:rsidRDefault="00724DF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24DF6" w:rsidRDefault="00724DF6" w:rsidP="00724DF6">
      <w:pPr>
        <w:spacing w:line="276" w:lineRule="auto"/>
        <w:ind w:right="-1"/>
        <w:jc w:val="both"/>
      </w:pPr>
    </w:p>
    <w:p w:rsidR="00724DF6" w:rsidRDefault="00724DF6" w:rsidP="00724DF6">
      <w:pPr>
        <w:spacing w:line="276" w:lineRule="auto"/>
        <w:ind w:right="-1"/>
        <w:jc w:val="both"/>
      </w:pP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</w:tblGrid>
      <w:tr w:rsidR="00724DF6" w:rsidTr="00724DF6">
        <w:trPr>
          <w:trHeight w:val="8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24DF6" w:rsidRDefault="00724DF6">
            <w:pPr>
              <w:shd w:val="clear" w:color="auto" w:fill="FFFFFF" w:themeFill="background1"/>
              <w:spacing w:line="276" w:lineRule="auto"/>
              <w:ind w:right="-1"/>
              <w:jc w:val="both"/>
              <w:outlineLvl w:val="0"/>
              <w:rPr>
                <w:bCs/>
              </w:rPr>
            </w:pPr>
            <w:r>
              <w:t xml:space="preserve">О </w:t>
            </w:r>
            <w:r>
              <w:rPr>
                <w:bCs/>
              </w:rPr>
              <w:t xml:space="preserve">проведении турнира по мини-футболу </w:t>
            </w:r>
          </w:p>
          <w:p w:rsidR="00724DF6" w:rsidRDefault="00724DF6">
            <w:pPr>
              <w:shd w:val="clear" w:color="auto" w:fill="FFFFFF" w:themeFill="background1"/>
              <w:spacing w:line="276" w:lineRule="auto"/>
              <w:ind w:right="-1"/>
              <w:jc w:val="both"/>
              <w:outlineLvl w:val="0"/>
              <w:rPr>
                <w:bCs/>
              </w:rPr>
            </w:pPr>
            <w:r>
              <w:t>«Весенний мяч» среди детей 2013г.р. и младше.</w:t>
            </w:r>
          </w:p>
          <w:p w:rsidR="00724DF6" w:rsidRDefault="00724DF6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  <w:p w:rsidR="00724DF6" w:rsidRDefault="00724DF6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724DF6" w:rsidRDefault="00724DF6" w:rsidP="00724DF6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Во исполнение муниципальной программы МО МР «Печора» «Развитие физической культуры и спорта», утвержденной постановлением администрации МР «Печора» от 31.12.2019 года № 1676, в целях пропаганды здорового образа жизни и дальнейшего развития мини-футбола в Республике Коми </w:t>
      </w:r>
    </w:p>
    <w:p w:rsidR="00724DF6" w:rsidRDefault="00724DF6" w:rsidP="00724DF6">
      <w:pPr>
        <w:tabs>
          <w:tab w:val="left" w:pos="6075"/>
        </w:tabs>
        <w:spacing w:line="276" w:lineRule="auto"/>
        <w:jc w:val="both"/>
      </w:pPr>
    </w:p>
    <w:p w:rsidR="00724DF6" w:rsidRDefault="00724DF6" w:rsidP="00724DF6">
      <w:pPr>
        <w:tabs>
          <w:tab w:val="left" w:pos="6075"/>
        </w:tabs>
        <w:spacing w:line="276" w:lineRule="auto"/>
        <w:ind w:firstLine="709"/>
        <w:jc w:val="both"/>
      </w:pPr>
    </w:p>
    <w:p w:rsidR="00724DF6" w:rsidRDefault="00724DF6" w:rsidP="00724DF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Провести с </w:t>
      </w:r>
      <w:r>
        <w:rPr>
          <w:b w:val="0"/>
          <w:bCs w:val="0"/>
          <w:sz w:val="26"/>
          <w:szCs w:val="26"/>
        </w:rPr>
        <w:t>13 мая 2023 г. по 14 мая 2023</w:t>
      </w:r>
      <w:r>
        <w:rPr>
          <w:b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г. во Дворце спорта имени И.Е. Кулакова, расположенного по адресу: г. Печора, Печорский проспект, 31а, Республиканский турнир по мини-футболу памяти И. Е. Кулакова (далее турнир). </w:t>
      </w:r>
    </w:p>
    <w:p w:rsidR="00724DF6" w:rsidRDefault="00724DF6" w:rsidP="00724DF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Утвердить положение о проведении турнира (приложение 1)</w:t>
      </w:r>
    </w:p>
    <w:p w:rsidR="00724DF6" w:rsidRDefault="00724DF6" w:rsidP="00724DF6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Бюджетно-финансовому отделу (Рочева А.А.) проверить и профинансировать смету расходов на проведение турнира (приложение 2).</w:t>
      </w:r>
    </w:p>
    <w:p w:rsidR="00724DF6" w:rsidRDefault="00724DF6" w:rsidP="00724DF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Сектору по физкультуре и спорту (Дубинин А.В.) оказать содействие в подготовке и организации турнира.</w:t>
      </w:r>
    </w:p>
    <w:p w:rsidR="00724DF6" w:rsidRDefault="00724DF6" w:rsidP="00724DF6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Организатором турнира назначить </w:t>
      </w:r>
      <w:proofErr w:type="spellStart"/>
      <w:r>
        <w:rPr>
          <w:b w:val="0"/>
          <w:sz w:val="26"/>
          <w:szCs w:val="26"/>
        </w:rPr>
        <w:t>Чекунова</w:t>
      </w:r>
      <w:proofErr w:type="spellEnd"/>
      <w:r>
        <w:rPr>
          <w:b w:val="0"/>
          <w:sz w:val="26"/>
          <w:szCs w:val="26"/>
        </w:rPr>
        <w:t xml:space="preserve"> С.К. – главного судью турнира (по согласованию). </w:t>
      </w:r>
    </w:p>
    <w:p w:rsidR="00724DF6" w:rsidRDefault="00724DF6" w:rsidP="00724DF6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МАУ «СШ г. Печора» (</w:t>
      </w:r>
      <w:r w:rsidR="002778A4">
        <w:rPr>
          <w:b w:val="0"/>
          <w:sz w:val="26"/>
          <w:szCs w:val="26"/>
        </w:rPr>
        <w:t>Гончаров В.С</w:t>
      </w:r>
      <w:r>
        <w:rPr>
          <w:b w:val="0"/>
          <w:sz w:val="26"/>
          <w:szCs w:val="26"/>
        </w:rPr>
        <w:t>.) подготовить место проведения турнира.</w:t>
      </w:r>
    </w:p>
    <w:p w:rsidR="00724DF6" w:rsidRDefault="00724DF6" w:rsidP="00724DF6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Отделу информационно-аналитической работы и контроля (</w:t>
      </w:r>
      <w:proofErr w:type="spellStart"/>
      <w:r>
        <w:rPr>
          <w:b w:val="0"/>
          <w:sz w:val="26"/>
          <w:szCs w:val="26"/>
        </w:rPr>
        <w:t>Бревнова</w:t>
      </w:r>
      <w:proofErr w:type="spellEnd"/>
      <w:r>
        <w:rPr>
          <w:b w:val="0"/>
          <w:sz w:val="26"/>
          <w:szCs w:val="26"/>
        </w:rPr>
        <w:t xml:space="preserve"> Ж.В.) обеспечить фото, видео освещение турнира.</w:t>
      </w:r>
    </w:p>
    <w:p w:rsidR="00724DF6" w:rsidRDefault="00724DF6" w:rsidP="00724DF6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Рекомендовать:</w:t>
      </w:r>
    </w:p>
    <w:p w:rsidR="00724DF6" w:rsidRDefault="00724DF6" w:rsidP="00724DF6">
      <w:pPr>
        <w:pStyle w:val="a5"/>
        <w:numPr>
          <w:ilvl w:val="1"/>
          <w:numId w:val="1"/>
        </w:numPr>
        <w:ind w:left="0" w:firstLine="709"/>
        <w:jc w:val="both"/>
      </w:pPr>
      <w:r>
        <w:t>ГБУЗ РК «Печорская центральная районная больница» (Краевский А.С.) обеспечить медицинское сопровождение турнира (медицинская сестра или фельдшер).</w:t>
      </w:r>
    </w:p>
    <w:p w:rsidR="00724DF6" w:rsidRDefault="00724DF6" w:rsidP="00724DF6">
      <w:pPr>
        <w:pStyle w:val="a5"/>
        <w:numPr>
          <w:ilvl w:val="0"/>
          <w:numId w:val="1"/>
        </w:numPr>
        <w:spacing w:line="276" w:lineRule="auto"/>
        <w:ind w:left="0" w:firstLine="709"/>
        <w:jc w:val="both"/>
      </w:pPr>
      <w:r>
        <w:lastRenderedPageBreak/>
        <w:t>Настоящее распоряжение подлежит размещению на официальном сайте муниципального района «Печора».</w:t>
      </w:r>
    </w:p>
    <w:p w:rsidR="00724DF6" w:rsidRDefault="00724DF6" w:rsidP="00724DF6">
      <w:pPr>
        <w:pStyle w:val="a5"/>
        <w:numPr>
          <w:ilvl w:val="0"/>
          <w:numId w:val="1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распоряжения </w:t>
      </w:r>
      <w:r w:rsidR="00504AD4">
        <w:t>оставляю за собой.</w:t>
      </w:r>
    </w:p>
    <w:p w:rsidR="00724DF6" w:rsidRDefault="00724DF6" w:rsidP="00724DF6">
      <w:pPr>
        <w:spacing w:line="276" w:lineRule="auto"/>
        <w:jc w:val="both"/>
      </w:pPr>
    </w:p>
    <w:p w:rsidR="00724DF6" w:rsidRDefault="00724DF6" w:rsidP="00724DF6">
      <w:pPr>
        <w:jc w:val="both"/>
      </w:pPr>
    </w:p>
    <w:p w:rsidR="00724DF6" w:rsidRDefault="00504AD4" w:rsidP="00724DF6">
      <w:pPr>
        <w:ind w:left="-142" w:firstLine="142"/>
        <w:jc w:val="both"/>
      </w:pPr>
      <w:proofErr w:type="spellStart"/>
      <w:r>
        <w:t>И.о</w:t>
      </w:r>
      <w:proofErr w:type="spellEnd"/>
      <w:r>
        <w:t>. г</w:t>
      </w:r>
      <w:r w:rsidR="00724DF6">
        <w:t>лав</w:t>
      </w:r>
      <w:r>
        <w:t>ы</w:t>
      </w:r>
      <w:r w:rsidR="00724DF6">
        <w:t xml:space="preserve"> муниципального района -</w:t>
      </w:r>
    </w:p>
    <w:p w:rsidR="00724DF6" w:rsidRDefault="00724DF6" w:rsidP="00724DF6">
      <w:pPr>
        <w:ind w:left="-142" w:firstLine="142"/>
        <w:jc w:val="both"/>
        <w:rPr>
          <w:sz w:val="28"/>
          <w:szCs w:val="28"/>
        </w:rPr>
      </w:pPr>
      <w:r>
        <w:t>руководител</w:t>
      </w:r>
      <w:r w:rsidR="00504AD4">
        <w:t>я</w:t>
      </w:r>
      <w:r>
        <w:t xml:space="preserve"> администрации                                          </w:t>
      </w:r>
      <w:r w:rsidR="00504AD4">
        <w:t xml:space="preserve">                     </w:t>
      </w:r>
      <w:r>
        <w:t xml:space="preserve">  В.</w:t>
      </w:r>
      <w:r w:rsidR="00504AD4">
        <w:t xml:space="preserve">Е. </w:t>
      </w:r>
      <w:proofErr w:type="spellStart"/>
      <w:r w:rsidR="00504AD4">
        <w:t>Менников</w:t>
      </w:r>
      <w:proofErr w:type="spellEnd"/>
    </w:p>
    <w:p w:rsidR="00724DF6" w:rsidRDefault="00724DF6" w:rsidP="00724DF6">
      <w:pPr>
        <w:rPr>
          <w:bCs/>
        </w:rPr>
      </w:pPr>
      <w:r>
        <w:rPr>
          <w:bCs/>
        </w:rPr>
        <w:t xml:space="preserve"> </w:t>
      </w: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jc w:val="right"/>
        <w:rPr>
          <w:bCs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2778A4" w:rsidRDefault="002778A4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  <w:sz w:val="28"/>
          <w:szCs w:val="28"/>
        </w:rPr>
      </w:pPr>
    </w:p>
    <w:p w:rsidR="00724DF6" w:rsidRDefault="00724DF6" w:rsidP="00724DF6">
      <w:pPr>
        <w:ind w:right="-1"/>
        <w:jc w:val="right"/>
        <w:rPr>
          <w:bCs/>
        </w:rPr>
      </w:pPr>
      <w:r>
        <w:rPr>
          <w:bCs/>
        </w:rPr>
        <w:lastRenderedPageBreak/>
        <w:t xml:space="preserve">Приложение 1 </w:t>
      </w:r>
    </w:p>
    <w:p w:rsidR="00724DF6" w:rsidRDefault="00724DF6" w:rsidP="00724DF6">
      <w:pPr>
        <w:ind w:right="-1"/>
        <w:jc w:val="right"/>
        <w:rPr>
          <w:bCs/>
        </w:rPr>
      </w:pPr>
      <w:r>
        <w:rPr>
          <w:bCs/>
        </w:rPr>
        <w:t>к распоряжению</w:t>
      </w:r>
    </w:p>
    <w:p w:rsidR="00724DF6" w:rsidRDefault="00724DF6" w:rsidP="00724DF6">
      <w:pPr>
        <w:ind w:right="-1"/>
        <w:jc w:val="right"/>
        <w:rPr>
          <w:bCs/>
        </w:rPr>
      </w:pPr>
      <w:r>
        <w:rPr>
          <w:bCs/>
        </w:rPr>
        <w:t>администрации МР «Печора»</w:t>
      </w:r>
    </w:p>
    <w:p w:rsidR="00724DF6" w:rsidRDefault="00724DF6" w:rsidP="00724DF6">
      <w:pPr>
        <w:ind w:right="-1"/>
        <w:jc w:val="right"/>
        <w:rPr>
          <w:b/>
          <w:bCs/>
        </w:rPr>
      </w:pPr>
      <w:r>
        <w:rPr>
          <w:bCs/>
        </w:rPr>
        <w:t xml:space="preserve">                                                 </w:t>
      </w:r>
      <w:r w:rsidR="00CE5DC7">
        <w:rPr>
          <w:bCs/>
        </w:rPr>
        <w:t xml:space="preserve">                      от  11  мая 2023 года № 315</w:t>
      </w:r>
      <w:bookmarkStart w:id="0" w:name="_GoBack"/>
      <w:bookmarkEnd w:id="0"/>
      <w:r>
        <w:rPr>
          <w:bCs/>
        </w:rPr>
        <w:t xml:space="preserve"> - </w:t>
      </w:r>
      <w:proofErr w:type="gramStart"/>
      <w:r>
        <w:rPr>
          <w:bCs/>
        </w:rPr>
        <w:t>р</w:t>
      </w:r>
      <w:proofErr w:type="gramEnd"/>
    </w:p>
    <w:p w:rsidR="00724DF6" w:rsidRDefault="00724DF6" w:rsidP="00724DF6">
      <w:pPr>
        <w:ind w:right="-1"/>
        <w:rPr>
          <w:b/>
          <w:bCs/>
        </w:rPr>
      </w:pPr>
    </w:p>
    <w:p w:rsidR="00724DF6" w:rsidRDefault="00724DF6" w:rsidP="00724DF6">
      <w:pPr>
        <w:ind w:right="-1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724DF6" w:rsidRDefault="00724DF6" w:rsidP="00724DF6">
      <w:pPr>
        <w:ind w:right="-1"/>
        <w:jc w:val="center"/>
        <w:rPr>
          <w:b/>
        </w:rPr>
      </w:pPr>
      <w:r>
        <w:rPr>
          <w:b/>
        </w:rPr>
        <w:t>о проведение турнира по мини-футболу</w:t>
      </w:r>
    </w:p>
    <w:p w:rsidR="00724DF6" w:rsidRDefault="00724DF6" w:rsidP="00724DF6">
      <w:pPr>
        <w:overflowPunct/>
        <w:autoSpaceDE/>
        <w:autoSpaceDN w:val="0"/>
        <w:jc w:val="center"/>
        <w:rPr>
          <w:b/>
        </w:rPr>
      </w:pPr>
      <w:r>
        <w:rPr>
          <w:b/>
        </w:rPr>
        <w:t>«Весенний мяч» среди детей 2013г.р. и младше.</w:t>
      </w:r>
    </w:p>
    <w:p w:rsidR="00724DF6" w:rsidRDefault="00724DF6" w:rsidP="00724DF6">
      <w:pPr>
        <w:ind w:right="-1"/>
        <w:jc w:val="center"/>
        <w:rPr>
          <w:b/>
          <w:bCs/>
        </w:rPr>
      </w:pPr>
    </w:p>
    <w:p w:rsidR="00724DF6" w:rsidRDefault="00724DF6" w:rsidP="00724DF6">
      <w:pPr>
        <w:numPr>
          <w:ilvl w:val="0"/>
          <w:numId w:val="2"/>
        </w:numPr>
        <w:ind w:right="-1"/>
        <w:jc w:val="center"/>
        <w:rPr>
          <w:b/>
          <w:bCs/>
        </w:rPr>
      </w:pPr>
      <w:r>
        <w:rPr>
          <w:b/>
          <w:bCs/>
        </w:rPr>
        <w:t>ЦЕЛИ И ЗАДАЧИ</w:t>
      </w:r>
    </w:p>
    <w:p w:rsidR="00724DF6" w:rsidRDefault="00724DF6" w:rsidP="00724DF6">
      <w:pPr>
        <w:ind w:right="-1"/>
        <w:rPr>
          <w:b/>
          <w:bCs/>
        </w:rPr>
      </w:pPr>
      <w:r>
        <w:rPr>
          <w:bCs/>
        </w:rPr>
        <w:t>-</w:t>
      </w:r>
      <w:r>
        <w:rPr>
          <w:b/>
          <w:bCs/>
        </w:rPr>
        <w:t xml:space="preserve"> </w:t>
      </w:r>
      <w:r>
        <w:rPr>
          <w:bCs/>
        </w:rPr>
        <w:t>популяризация и пропаганда здорового образа жизни;</w:t>
      </w:r>
      <w:r>
        <w:rPr>
          <w:b/>
          <w:bCs/>
        </w:rPr>
        <w:t xml:space="preserve"> </w:t>
      </w:r>
    </w:p>
    <w:p w:rsidR="00724DF6" w:rsidRDefault="00724DF6" w:rsidP="00724DF6">
      <w:pPr>
        <w:ind w:right="-1"/>
        <w:rPr>
          <w:bCs/>
        </w:rPr>
      </w:pPr>
      <w:r>
        <w:rPr>
          <w:bCs/>
        </w:rPr>
        <w:t>- повышение спортивного мастерства;</w:t>
      </w:r>
    </w:p>
    <w:p w:rsidR="00724DF6" w:rsidRDefault="00724DF6" w:rsidP="00724DF6">
      <w:pPr>
        <w:ind w:right="-1"/>
        <w:rPr>
          <w:bCs/>
        </w:rPr>
      </w:pPr>
      <w:r>
        <w:rPr>
          <w:bCs/>
        </w:rPr>
        <w:t>- укрепление дружеских связей между спортсменами;</w:t>
      </w:r>
    </w:p>
    <w:p w:rsidR="00724DF6" w:rsidRDefault="00724DF6" w:rsidP="00724DF6">
      <w:pPr>
        <w:ind w:right="-1"/>
        <w:rPr>
          <w:bCs/>
        </w:rPr>
      </w:pPr>
      <w:r>
        <w:rPr>
          <w:bCs/>
        </w:rPr>
        <w:t>- пропаганда физической культуры и спорта среди населения;</w:t>
      </w:r>
    </w:p>
    <w:p w:rsidR="00724DF6" w:rsidRDefault="00724DF6" w:rsidP="00724DF6">
      <w:pPr>
        <w:ind w:right="-1"/>
        <w:rPr>
          <w:b/>
        </w:rPr>
      </w:pPr>
      <w:r>
        <w:t>- популяризация и пропаганда мини-футбола среди детских команд.</w:t>
      </w:r>
    </w:p>
    <w:p w:rsidR="00724DF6" w:rsidRDefault="00724DF6" w:rsidP="00724DF6">
      <w:pPr>
        <w:tabs>
          <w:tab w:val="left" w:pos="3098"/>
        </w:tabs>
        <w:overflowPunct/>
        <w:autoSpaceDE/>
        <w:autoSpaceDN w:val="0"/>
        <w:jc w:val="center"/>
      </w:pP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rPr>
          <w:b/>
        </w:rPr>
        <w:t xml:space="preserve"> </w:t>
      </w:r>
      <w:r>
        <w:t xml:space="preserve"> </w:t>
      </w:r>
    </w:p>
    <w:p w:rsidR="00724DF6" w:rsidRDefault="00724DF6" w:rsidP="00724DF6">
      <w:pPr>
        <w:overflowPunct/>
        <w:autoSpaceDE/>
        <w:autoSpaceDN w:val="0"/>
        <w:ind w:firstLine="709"/>
        <w:jc w:val="center"/>
      </w:pPr>
      <w:r>
        <w:rPr>
          <w:b/>
        </w:rPr>
        <w:t>2. МЕСТО И ВРЕМЯ ПРОВЕДЕНИЯ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 xml:space="preserve">Соревнования пройдут во Дворце спорта имени И. Е. Кулакова,  </w:t>
      </w:r>
      <w:r>
        <w:rPr>
          <w:bCs/>
        </w:rPr>
        <w:t>13-14</w:t>
      </w:r>
      <w:r>
        <w:t xml:space="preserve"> </w:t>
      </w:r>
      <w:r>
        <w:rPr>
          <w:bCs/>
        </w:rPr>
        <w:t>мая</w:t>
      </w:r>
      <w:r>
        <w:t xml:space="preserve"> 2023 года с 10.00 до 14.00.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 xml:space="preserve">Заседание судейской коллегии совместно с представителями команд состоится 4 мая  2023 г. в 17.00. во Дворце спорта имени </w:t>
      </w:r>
      <w:proofErr w:type="spellStart"/>
      <w:r>
        <w:t>И.Е.Кулакова</w:t>
      </w:r>
      <w:proofErr w:type="spellEnd"/>
      <w:r>
        <w:t>.</w:t>
      </w:r>
    </w:p>
    <w:p w:rsidR="00724DF6" w:rsidRDefault="00724DF6" w:rsidP="00724DF6">
      <w:pPr>
        <w:overflowPunct/>
        <w:autoSpaceDE/>
        <w:autoSpaceDN w:val="0"/>
        <w:jc w:val="both"/>
      </w:pPr>
    </w:p>
    <w:p w:rsidR="00724DF6" w:rsidRDefault="00724DF6" w:rsidP="00724DF6">
      <w:pPr>
        <w:overflowPunct/>
        <w:autoSpaceDE/>
        <w:autoSpaceDN w:val="0"/>
        <w:jc w:val="center"/>
        <w:rPr>
          <w:b/>
        </w:rPr>
      </w:pPr>
      <w:r>
        <w:rPr>
          <w:b/>
        </w:rPr>
        <w:t>3. РУКОВОДСТВО ПРОВЕДЕНИЕМ СОРЕВНОВАНИЙ</w:t>
      </w:r>
    </w:p>
    <w:p w:rsidR="00724DF6" w:rsidRDefault="00724DF6" w:rsidP="00724DF6">
      <w:pPr>
        <w:overflowPunct/>
        <w:autoSpaceDE/>
        <w:autoSpaceDN w:val="0"/>
        <w:ind w:firstLine="709"/>
        <w:jc w:val="both"/>
        <w:rPr>
          <w:b/>
        </w:rPr>
      </w:pPr>
      <w:r>
        <w:t xml:space="preserve">Ответственность за подготовку, организацию, проведение турнира по мини-футболу </w:t>
      </w:r>
      <w:r>
        <w:rPr>
          <w:b/>
        </w:rPr>
        <w:t>«</w:t>
      </w:r>
      <w:r>
        <w:t>Весенний мяч»,</w:t>
      </w:r>
      <w:r>
        <w:rPr>
          <w:b/>
        </w:rPr>
        <w:t xml:space="preserve">  </w:t>
      </w:r>
      <w:r>
        <w:t>среди детей  2013г.р. и младше возлагается на Федерацию футбола МР Печора, сектор по физкультуре и спорту администрации муниципального района «Печора» и судейскую коллегию.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 xml:space="preserve">Главный судья соревнований – </w:t>
      </w:r>
      <w:proofErr w:type="spellStart"/>
      <w:r>
        <w:t>Чекунов</w:t>
      </w:r>
      <w:proofErr w:type="spellEnd"/>
      <w:r>
        <w:t xml:space="preserve"> С.К.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 xml:space="preserve">Назначения судей на игры производит главный судья соревнований, а в его отсутствие главный секретарь соревнований. 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>Судейство соревнований осуществляется в соответствии с действующими Правилами игры в мини-футбол FIFA.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>Обязанность по обеспечению турнира медицинским персоналом на время проведения игр возлагается на организаторов соревнований.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</w:p>
    <w:p w:rsidR="00724DF6" w:rsidRDefault="00724DF6" w:rsidP="00724DF6">
      <w:pPr>
        <w:overflowPunct/>
        <w:autoSpaceDE/>
        <w:autoSpaceDN w:val="0"/>
        <w:jc w:val="center"/>
        <w:rPr>
          <w:b/>
        </w:rPr>
      </w:pPr>
      <w:r>
        <w:rPr>
          <w:b/>
        </w:rPr>
        <w:t>4.УЧАСТНИКИ СОРЕВНОВАНИЙ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>К участию в соревнованиях допускаются сборные команды г. Печора и района. Состав команды – не более 12 человек, которые заносятся в протокол  матча.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>К участию в соревнованиях за заявленную команду допускаются спортсмены 2013г.р. и младше.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 xml:space="preserve">Команда должна иметь единую игровую футбольную форму. </w:t>
      </w:r>
    </w:p>
    <w:p w:rsidR="00724DF6" w:rsidRDefault="00724DF6" w:rsidP="00724DF6">
      <w:pPr>
        <w:overflowPunct/>
        <w:autoSpaceDE/>
        <w:autoSpaceDN w:val="0"/>
        <w:ind w:firstLine="709"/>
        <w:jc w:val="both"/>
        <w:rPr>
          <w:b/>
        </w:rPr>
      </w:pPr>
      <w:r>
        <w:t>Команда, не имеющая единую игровую форму, к соревнованиям не допускается.</w:t>
      </w:r>
      <w:r>
        <w:rPr>
          <w:b/>
        </w:rPr>
        <w:t xml:space="preserve"> 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</w:p>
    <w:p w:rsidR="00724DF6" w:rsidRDefault="00724DF6" w:rsidP="00724DF6">
      <w:pPr>
        <w:overflowPunct/>
        <w:autoSpaceDE/>
        <w:autoSpaceDN w:val="0"/>
        <w:jc w:val="center"/>
        <w:rPr>
          <w:b/>
        </w:rPr>
      </w:pPr>
      <w:r>
        <w:rPr>
          <w:b/>
        </w:rPr>
        <w:t>5.УСЛОВИЯ ПРОВЕДЕНИЯ, ОПРЕДЕЛЕНИЯ ПОБЕДИТЕЛЕЙ</w:t>
      </w:r>
    </w:p>
    <w:p w:rsidR="00724DF6" w:rsidRDefault="00724DF6" w:rsidP="00724DF6">
      <w:pPr>
        <w:overflowPunct/>
        <w:autoSpaceDE/>
        <w:autoSpaceDN w:val="0"/>
        <w:ind w:firstLine="709"/>
        <w:jc w:val="both"/>
        <w:rPr>
          <w:b/>
        </w:rPr>
      </w:pPr>
      <w:r>
        <w:lastRenderedPageBreak/>
        <w:t xml:space="preserve">  Во всех случаях, не оговоренных в настоящем Положении и Регламенте на данные соревнования, решение принимает Главный судья соревнований.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 xml:space="preserve">Турнир по мини-футболу пройдет по круговой системе. Решение по окончательному регламенту проведения будет принято на заседании судейской коллегии.  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>Продолжительность игр – 2 тайма по 15 минут «грязного» времени. Перерыв между таймами – 5 минут.  Последняя минута второго тайма «чистое» время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 xml:space="preserve">Футболист, получивший два предупреждения в одной игре, удаляется с поля и  пропускает очередной матч. Футболист, получивший красную карточку,  пропускает один очередной матч. Судейская коллегия рассматривает серьезность нарушения, которое повлекло удаление игрока и принимает решение о дальнейшей дисквалификации игрока или пропуска только одной календарной игры. 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>В случае неявки команды (не выхода на поле), ей засчитывается поражение со счетом 0:3,а команде сопернице победа со счетом 3:0.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>За участие в матче неоформленного в установленном порядке, дисквалифицированного футболиста, или футболиста, заявленного по фальсифицированным документам, команде засчитывается поражение со счетом 0:3, а команде-сопернику присуждается победа со счетом 3:0.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>Неявкой (не выход на поле) команды считается её не выход на поле по окончании 10 минут с момента начала матча по календарю игр данного первенства.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>Перенос игры, установленной по расписанию, запрещен.</w:t>
      </w:r>
      <w:r>
        <w:tab/>
        <w:t xml:space="preserve"> 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>Команды-участницы Турнира по мини-футболу имеют право подачи протеста. Руководитель команды, подающей протест, обязан немедленно после окончания матча предупредить судью и руководителя команды-соперницы о подаче протеста. Заявление о подаче протеста фиксируется в протоколе матча. Протест должен быть мотивирован и в письменном виде в течение 24 часов передан для рассмотрения в МСОО «Федерация футбола г. Печора».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>Протесты, не зафиксированные в протоколе матча и поданные несвоевременно, не рассматриваются. Не принимаются к рассмотрению протесты, если они были поданы на решения, принятые судьей по имевшим место в матче случаям.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</w:p>
    <w:p w:rsidR="00724DF6" w:rsidRDefault="00724DF6" w:rsidP="00724DF6">
      <w:pPr>
        <w:ind w:firstLine="709"/>
        <w:jc w:val="both"/>
        <w:rPr>
          <w:b/>
        </w:rPr>
      </w:pPr>
      <w:r>
        <w:rPr>
          <w:b/>
        </w:rPr>
        <w:t>6.ОБЕСПЕЧЕНИЕ БЕЗОПАСНОСТИ УЧАСТНИКОВ И ЗРИТЕЛЕЙ</w:t>
      </w:r>
    </w:p>
    <w:p w:rsidR="00724DF6" w:rsidRDefault="00724DF6" w:rsidP="00724DF6">
      <w:pPr>
        <w:tabs>
          <w:tab w:val="left" w:pos="0"/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6.1.Турнир «</w:t>
      </w:r>
      <w:r>
        <w:t>Весенний мяч»,</w:t>
      </w:r>
      <w:r>
        <w:rPr>
          <w:lang w:eastAsia="ru-RU"/>
        </w:rPr>
        <w:t xml:space="preserve"> проводится на объекте спорта, отвечающего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724DF6" w:rsidRDefault="00724DF6" w:rsidP="00724DF6">
      <w:pPr>
        <w:tabs>
          <w:tab w:val="left" w:pos="0"/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6.2. Участие в Турнире осуществляется только при наличии полиса страхования жизни и здоровья от несчастных случаев, </w:t>
      </w:r>
      <w:proofErr w:type="gramStart"/>
      <w:r>
        <w:rPr>
          <w:lang w:eastAsia="ru-RU"/>
        </w:rPr>
        <w:t>который</w:t>
      </w:r>
      <w:proofErr w:type="gramEnd"/>
      <w:r>
        <w:rPr>
          <w:lang w:eastAsia="ru-RU"/>
        </w:rPr>
        <w:t xml:space="preserve"> представляется на каждого участника спортивных соревнований в комиссию по допуску участников. Страхование участников спортивных соревнований может </w:t>
      </w:r>
      <w:proofErr w:type="gramStart"/>
      <w:r>
        <w:rPr>
          <w:lang w:eastAsia="ru-RU"/>
        </w:rPr>
        <w:t>проводится</w:t>
      </w:r>
      <w:proofErr w:type="gramEnd"/>
      <w:r>
        <w:rPr>
          <w:lang w:eastAsia="ru-RU"/>
        </w:rPr>
        <w:t xml:space="preserve"> как за счет бюджетных средств, так и внебюджетных средств в соответствии с законодательством Российской Федерации.</w:t>
      </w:r>
    </w:p>
    <w:p w:rsidR="00724DF6" w:rsidRDefault="00724DF6" w:rsidP="00724DF6">
      <w:pPr>
        <w:tabs>
          <w:tab w:val="left" w:pos="0"/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6.3. </w:t>
      </w:r>
      <w:proofErr w:type="gramStart"/>
      <w:r>
        <w:rPr>
          <w:lang w:eastAsia="ru-RU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</w:t>
      </w:r>
      <w:r>
        <w:rPr>
          <w:lang w:eastAsia="ru-RU"/>
        </w:rPr>
        <w:lastRenderedPageBreak/>
        <w:t>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>
        <w:rPr>
          <w:lang w:eastAsia="ru-RU"/>
        </w:rPr>
        <w:t xml:space="preserve"> спортом в организациях и (или) выполнить нормативы испытаний (тестов) ВФСК «ГТО».</w:t>
      </w:r>
    </w:p>
    <w:p w:rsidR="00724DF6" w:rsidRDefault="00724DF6" w:rsidP="00724DF6">
      <w:pPr>
        <w:tabs>
          <w:tab w:val="left" w:pos="0"/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6.4. </w:t>
      </w:r>
      <w:proofErr w:type="gramStart"/>
      <w:r>
        <w:rPr>
          <w:lang w:eastAsia="ru-RU"/>
        </w:rPr>
        <w:t>Основанием для допуска спортсмена к Турниру по мини-футболу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</w:t>
      </w:r>
      <w:proofErr w:type="gramEnd"/>
      <w:r>
        <w:rPr>
          <w:lang w:eastAsia="ru-RU"/>
        </w:rPr>
        <w:t xml:space="preserve"> услуг, </w:t>
      </w:r>
      <w:proofErr w:type="gramStart"/>
      <w:r>
        <w:rPr>
          <w:lang w:eastAsia="ru-RU"/>
        </w:rPr>
        <w:t>который</w:t>
      </w:r>
      <w:proofErr w:type="gramEnd"/>
      <w:r>
        <w:rPr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724DF6" w:rsidRDefault="00724DF6" w:rsidP="00724DF6">
      <w:pPr>
        <w:tabs>
          <w:tab w:val="left" w:pos="0"/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6.5. </w:t>
      </w:r>
      <w:proofErr w:type="gramStart"/>
      <w:r>
        <w:rPr>
          <w:lang w:eastAsia="ru-RU"/>
        </w:rPr>
        <w:t xml:space="preserve">При проведении  соревнований соблюдать Рекомендации по организации работы спортивных организаций в условиях сохранения рисков распространения </w:t>
      </w:r>
      <w:r>
        <w:rPr>
          <w:lang w:val="en-US" w:eastAsia="ru-RU"/>
        </w:rPr>
        <w:t>COVID</w:t>
      </w:r>
      <w:r>
        <w:rPr>
          <w:lang w:eastAsia="ru-RU"/>
        </w:rPr>
        <w:t>-19, МР 3.1/|2.1,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РФ А.Ю. Поповой №17 от 02 июля 2021 года и Регламента по организации официальных физкультурных и спортивных мероприятий на территории РФ в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условиях</w:t>
      </w:r>
      <w:proofErr w:type="gramEnd"/>
      <w:r>
        <w:rPr>
          <w:lang w:eastAsia="ru-RU"/>
        </w:rPr>
        <w:t xml:space="preserve"> сохранения рисков распространения </w:t>
      </w:r>
      <w:r>
        <w:rPr>
          <w:lang w:val="en-US" w:eastAsia="ru-RU"/>
        </w:rPr>
        <w:t>COVID</w:t>
      </w:r>
      <w:r>
        <w:rPr>
          <w:lang w:eastAsia="ru-RU"/>
        </w:rPr>
        <w:t xml:space="preserve">-19, утвержденного </w:t>
      </w:r>
      <w:proofErr w:type="spellStart"/>
      <w:r>
        <w:rPr>
          <w:lang w:eastAsia="ru-RU"/>
        </w:rPr>
        <w:t>Минспортом</w:t>
      </w:r>
      <w:proofErr w:type="spellEnd"/>
      <w:r>
        <w:rPr>
          <w:lang w:eastAsia="ru-RU"/>
        </w:rPr>
        <w:t xml:space="preserve">  России, </w:t>
      </w:r>
      <w:proofErr w:type="spellStart"/>
      <w:r>
        <w:rPr>
          <w:lang w:eastAsia="ru-RU"/>
        </w:rPr>
        <w:t>Роспотребнадзором</w:t>
      </w:r>
      <w:proofErr w:type="spellEnd"/>
      <w:r>
        <w:rPr>
          <w:lang w:eastAsia="ru-RU"/>
        </w:rPr>
        <w:t xml:space="preserve"> и на основании Приложения к Указу Главы Республики Коми №119 от 12 октября 2021г.   </w:t>
      </w:r>
    </w:p>
    <w:p w:rsidR="00724DF6" w:rsidRDefault="00724DF6" w:rsidP="00724DF6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724DF6" w:rsidRDefault="00724DF6" w:rsidP="00724DF6">
      <w:pPr>
        <w:overflowPunct/>
        <w:autoSpaceDE/>
        <w:autoSpaceDN w:val="0"/>
        <w:jc w:val="center"/>
        <w:rPr>
          <w:b/>
          <w:bCs/>
        </w:rPr>
      </w:pPr>
      <w:r>
        <w:rPr>
          <w:b/>
          <w:bCs/>
        </w:rPr>
        <w:t>7.ОТВЕТСТВЕННОСТЬ РУКОВОДИТЕЛЕЙ КОМАНД</w:t>
      </w:r>
    </w:p>
    <w:p w:rsidR="00724DF6" w:rsidRDefault="00724DF6" w:rsidP="00724DF6">
      <w:pPr>
        <w:overflowPunct/>
        <w:autoSpaceDE/>
        <w:autoSpaceDN w:val="0"/>
        <w:jc w:val="both"/>
      </w:pPr>
      <w:r>
        <w:tab/>
        <w:t xml:space="preserve">Руководители (представители или тренеры) команд и участники соревнований обязаны соблюдать все требования Правил игры и настоящего Положения, проявляя при этом высокую дисциплину, организацию, уважение к судьям, соперникам и зрителям. </w:t>
      </w:r>
      <w:r>
        <w:tab/>
        <w:t xml:space="preserve">Руководители команд несут полную ответственность за жизнь, здоровье и поведение игроков своей команды. </w:t>
      </w:r>
    </w:p>
    <w:p w:rsidR="00724DF6" w:rsidRDefault="00724DF6" w:rsidP="00724DF6">
      <w:pPr>
        <w:overflowPunct/>
        <w:autoSpaceDE/>
        <w:autoSpaceDN w:val="0"/>
        <w:jc w:val="both"/>
      </w:pPr>
      <w:r>
        <w:tab/>
      </w:r>
    </w:p>
    <w:p w:rsidR="00724DF6" w:rsidRDefault="00724DF6" w:rsidP="00724DF6">
      <w:pPr>
        <w:overflowPunct/>
        <w:autoSpaceDE/>
        <w:autoSpaceDN w:val="0"/>
        <w:jc w:val="center"/>
        <w:rPr>
          <w:b/>
        </w:rPr>
      </w:pPr>
      <w:r>
        <w:rPr>
          <w:b/>
        </w:rPr>
        <w:t>8.НАГРАЖДЕНИЕ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>Команда-победитель Турнира</w:t>
      </w:r>
      <w:r>
        <w:rPr>
          <w:b/>
        </w:rPr>
        <w:t xml:space="preserve"> </w:t>
      </w:r>
      <w:r>
        <w:t>«Весенний мяч» награждается кубком и дипломом, команды-призёры – кубками и дипломами. Игроки команд – грамотами и медалями.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>Лучшие игроки турнира награждаются грамотами и сувенирами.</w:t>
      </w:r>
    </w:p>
    <w:p w:rsidR="00724DF6" w:rsidRDefault="00724DF6" w:rsidP="00724DF6">
      <w:pPr>
        <w:overflowPunct/>
        <w:autoSpaceDE/>
        <w:autoSpaceDN w:val="0"/>
        <w:jc w:val="both"/>
      </w:pPr>
    </w:p>
    <w:p w:rsidR="00724DF6" w:rsidRDefault="00724DF6" w:rsidP="00724DF6">
      <w:pPr>
        <w:overflowPunct/>
        <w:autoSpaceDE/>
        <w:autoSpaceDN w:val="0"/>
        <w:jc w:val="center"/>
        <w:rPr>
          <w:b/>
        </w:rPr>
      </w:pPr>
      <w:r>
        <w:rPr>
          <w:b/>
        </w:rPr>
        <w:t>9.ФИНАНСОВЫЕ РАСХОДЫ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 xml:space="preserve">Финансирование расходов по организации и проведению соревнований </w:t>
      </w:r>
      <w:r>
        <w:rPr>
          <w:bCs/>
        </w:rPr>
        <w:t xml:space="preserve">(медицинское обслуживание, грамоты, медали, дипломы, кубки) </w:t>
      </w:r>
      <w:r>
        <w:t>производится за счет</w:t>
      </w:r>
      <w:r>
        <w:rPr>
          <w:bCs/>
        </w:rPr>
        <w:t xml:space="preserve">  администрации МР «Печора».</w:t>
      </w:r>
      <w:r>
        <w:t xml:space="preserve"> </w:t>
      </w:r>
    </w:p>
    <w:p w:rsidR="00724DF6" w:rsidRDefault="00724DF6" w:rsidP="00724DF6">
      <w:pPr>
        <w:overflowPunct/>
        <w:autoSpaceDE/>
        <w:autoSpaceDN w:val="0"/>
        <w:ind w:firstLine="709"/>
        <w:jc w:val="both"/>
      </w:pPr>
      <w:r>
        <w:t>Сувениры, оплата судейства за счет МСОО «Федерация футбола г. Печора».</w:t>
      </w:r>
    </w:p>
    <w:p w:rsidR="00724DF6" w:rsidRDefault="00724DF6" w:rsidP="00724DF6">
      <w:pPr>
        <w:overflowPunct/>
        <w:autoSpaceDE/>
        <w:autoSpaceDN w:val="0"/>
        <w:ind w:firstLine="708"/>
        <w:jc w:val="both"/>
      </w:pPr>
    </w:p>
    <w:p w:rsidR="00724DF6" w:rsidRDefault="00724DF6" w:rsidP="00724DF6">
      <w:pPr>
        <w:overflowPunct/>
        <w:autoSpaceDE/>
        <w:autoSpaceDN w:val="0"/>
        <w:jc w:val="center"/>
        <w:rPr>
          <w:b/>
        </w:rPr>
      </w:pPr>
      <w:r>
        <w:rPr>
          <w:b/>
        </w:rPr>
        <w:t>10.ЗАЯВКИ</w:t>
      </w:r>
    </w:p>
    <w:p w:rsidR="00724DF6" w:rsidRDefault="00724DF6" w:rsidP="00724DF6">
      <w:pPr>
        <w:widowControl w:val="0"/>
        <w:spacing w:line="240" w:lineRule="atLeast"/>
        <w:ind w:right="283" w:firstLine="709"/>
        <w:jc w:val="both"/>
      </w:pPr>
      <w:r>
        <w:t>Представители команд должны предоставить:</w:t>
      </w:r>
    </w:p>
    <w:p w:rsidR="00724DF6" w:rsidRDefault="00724DF6" w:rsidP="00724DF6">
      <w:pPr>
        <w:widowControl w:val="0"/>
        <w:overflowPunct/>
        <w:spacing w:line="240" w:lineRule="atLeast"/>
        <w:ind w:right="-2" w:firstLine="709"/>
        <w:jc w:val="both"/>
      </w:pPr>
      <w:r>
        <w:t xml:space="preserve">- именную заявку, заверенную визой врача и печатью (с допуском – </w:t>
      </w:r>
      <w:r>
        <w:lastRenderedPageBreak/>
        <w:t>разрешением на участие в соревнованиях каждого спортсмена), печатью и подписью руководителя, тренера команды выставляющего команду;</w:t>
      </w:r>
    </w:p>
    <w:p w:rsidR="00724DF6" w:rsidRDefault="00724DF6" w:rsidP="00724DF6">
      <w:pPr>
        <w:widowControl w:val="0"/>
        <w:overflowPunct/>
        <w:spacing w:line="240" w:lineRule="atLeast"/>
        <w:ind w:right="-2" w:firstLine="709"/>
        <w:jc w:val="both"/>
      </w:pPr>
      <w:r>
        <w:t xml:space="preserve">- свидетельство о рождении игрока </w:t>
      </w:r>
      <w:proofErr w:type="gramStart"/>
      <w:r>
        <w:t xml:space="preserve">( </w:t>
      </w:r>
      <w:proofErr w:type="gramEnd"/>
      <w:r>
        <w:t>копию)</w:t>
      </w:r>
    </w:p>
    <w:p w:rsidR="00724DF6" w:rsidRDefault="00724DF6" w:rsidP="00724DF6">
      <w:pPr>
        <w:widowControl w:val="0"/>
        <w:overflowPunct/>
        <w:spacing w:line="240" w:lineRule="atLeast"/>
        <w:ind w:right="-2" w:firstLine="709"/>
        <w:jc w:val="both"/>
      </w:pPr>
      <w:r>
        <w:t>- полис страхования от несчастного случая на каждого спортсмена. Без полиса страхования спортсмены к участию в соревнованиях не допускаются.</w:t>
      </w:r>
    </w:p>
    <w:p w:rsidR="00724DF6" w:rsidRDefault="00724DF6" w:rsidP="00724DF6">
      <w:pPr>
        <w:widowControl w:val="0"/>
        <w:spacing w:line="240" w:lineRule="atLeast"/>
        <w:ind w:right="-2" w:firstLine="709"/>
        <w:jc w:val="both"/>
      </w:pPr>
      <w:r>
        <w:t xml:space="preserve">Предварительные заявки с подтверждением об участии в соревнованиях подаются по адресу:169600, г. Печора, Ленинградская 15, Сектор по </w:t>
      </w:r>
      <w:proofErr w:type="spellStart"/>
      <w:r>
        <w:t>ФиС</w:t>
      </w:r>
      <w:proofErr w:type="spellEnd"/>
      <w:r>
        <w:t>. тел/факс: (8-82142)7-44-44 (доб. 1212, 1213).</w:t>
      </w:r>
    </w:p>
    <w:p w:rsidR="00724DF6" w:rsidRDefault="00724DF6" w:rsidP="00724DF6">
      <w:pPr>
        <w:widowControl w:val="0"/>
        <w:spacing w:line="240" w:lineRule="atLeast"/>
        <w:ind w:right="-2" w:firstLine="709"/>
        <w:jc w:val="both"/>
      </w:pPr>
      <w:r>
        <w:t xml:space="preserve">Срок подачи заявок на участие в соревнованиях до проведения судейского заседания включительно. Команды, не подавшие к данному сроку, надлежащим образом оформленные именные заявки, </w:t>
      </w:r>
      <w:r>
        <w:rPr>
          <w:u w:val="single"/>
        </w:rPr>
        <w:t>к соревнованиям не допускаются.</w:t>
      </w:r>
      <w:r>
        <w:t xml:space="preserve"> </w:t>
      </w:r>
    </w:p>
    <w:p w:rsidR="00724DF6" w:rsidRDefault="00724DF6" w:rsidP="00724DF6">
      <w:pPr>
        <w:overflowPunct/>
        <w:autoSpaceDE/>
        <w:autoSpaceDN w:val="0"/>
        <w:ind w:firstLine="709"/>
        <w:jc w:val="both"/>
        <w:rPr>
          <w:lang w:eastAsia="ru-RU"/>
        </w:rPr>
      </w:pPr>
    </w:p>
    <w:p w:rsidR="00724DF6" w:rsidRDefault="00724DF6" w:rsidP="00724DF6">
      <w:pPr>
        <w:tabs>
          <w:tab w:val="left" w:pos="3098"/>
        </w:tabs>
        <w:suppressAutoHyphens w:val="0"/>
        <w:overflowPunct/>
        <w:autoSpaceDE/>
        <w:autoSpaceDN w:val="0"/>
        <w:ind w:firstLine="709"/>
        <w:jc w:val="center"/>
        <w:rPr>
          <w:lang w:eastAsia="ru-RU"/>
        </w:rPr>
      </w:pPr>
      <w:r>
        <w:rPr>
          <w:lang w:eastAsia="ru-RU"/>
        </w:rPr>
        <w:t>______________________________________________</w:t>
      </w:r>
    </w:p>
    <w:p w:rsidR="001C7769" w:rsidRDefault="001C7769"/>
    <w:sectPr w:rsidR="001C7769" w:rsidSect="00404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</w:lvl>
    <w:lvl w:ilvl="2">
      <w:start w:val="1"/>
      <w:numFmt w:val="decimal"/>
      <w:isLgl/>
      <w:lvlText w:val="%1.%2.%3."/>
      <w:lvlJc w:val="left"/>
      <w:pPr>
        <w:ind w:left="2651" w:hanging="720"/>
      </w:pPr>
    </w:lvl>
    <w:lvl w:ilvl="3">
      <w:start w:val="1"/>
      <w:numFmt w:val="decimal"/>
      <w:isLgl/>
      <w:lvlText w:val="%1.%2.%3.%4."/>
      <w:lvlJc w:val="left"/>
      <w:pPr>
        <w:ind w:left="3371" w:hanging="1080"/>
      </w:pPr>
    </w:lvl>
    <w:lvl w:ilvl="4">
      <w:start w:val="1"/>
      <w:numFmt w:val="decimal"/>
      <w:isLgl/>
      <w:lvlText w:val="%1.%2.%3.%4.%5."/>
      <w:lvlJc w:val="left"/>
      <w:pPr>
        <w:ind w:left="3731" w:hanging="1080"/>
      </w:pPr>
    </w:lvl>
    <w:lvl w:ilvl="5">
      <w:start w:val="1"/>
      <w:numFmt w:val="decimal"/>
      <w:isLgl/>
      <w:lvlText w:val="%1.%2.%3.%4.%5.%6."/>
      <w:lvlJc w:val="left"/>
      <w:pPr>
        <w:ind w:left="445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440"/>
      </w:p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</w:lvl>
  </w:abstractNum>
  <w:abstractNum w:abstractNumId="1">
    <w:nsid w:val="5CE04AC6"/>
    <w:multiLevelType w:val="hybridMultilevel"/>
    <w:tmpl w:val="35C895C6"/>
    <w:lvl w:ilvl="0" w:tplc="553AFD8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55"/>
    <w:rsid w:val="00002055"/>
    <w:rsid w:val="001C7769"/>
    <w:rsid w:val="002778A4"/>
    <w:rsid w:val="00404E69"/>
    <w:rsid w:val="00504AD4"/>
    <w:rsid w:val="00724DF6"/>
    <w:rsid w:val="00CE5DC7"/>
    <w:rsid w:val="00D1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F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24DF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24D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724DF6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724DF6"/>
    <w:pPr>
      <w:jc w:val="center"/>
    </w:pPr>
    <w:rPr>
      <w:b/>
      <w:bCs/>
      <w:sz w:val="18"/>
      <w:szCs w:val="18"/>
    </w:rPr>
  </w:style>
  <w:style w:type="paragraph" w:customStyle="1" w:styleId="31">
    <w:name w:val="Основной текст 31"/>
    <w:basedOn w:val="a"/>
    <w:uiPriority w:val="99"/>
    <w:rsid w:val="00724DF6"/>
    <w:pPr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24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DF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F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24DF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24D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724DF6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724DF6"/>
    <w:pPr>
      <w:jc w:val="center"/>
    </w:pPr>
    <w:rPr>
      <w:b/>
      <w:bCs/>
      <w:sz w:val="18"/>
      <w:szCs w:val="18"/>
    </w:rPr>
  </w:style>
  <w:style w:type="paragraph" w:customStyle="1" w:styleId="31">
    <w:name w:val="Основной текст 31"/>
    <w:basedOn w:val="a"/>
    <w:uiPriority w:val="99"/>
    <w:rsid w:val="00724DF6"/>
    <w:pPr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24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DF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Пользователь</cp:lastModifiedBy>
  <cp:revision>7</cp:revision>
  <cp:lastPrinted>2023-05-12T06:47:00Z</cp:lastPrinted>
  <dcterms:created xsi:type="dcterms:W3CDTF">2023-05-04T07:51:00Z</dcterms:created>
  <dcterms:modified xsi:type="dcterms:W3CDTF">2023-05-12T06:47:00Z</dcterms:modified>
</cp:coreProperties>
</file>