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F56" w:rsidRPr="006E053B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6E053B">
        <w:rPr>
          <w:rFonts w:ascii="Times New Roman" w:hAnsi="Times New Roman"/>
          <w:sz w:val="26"/>
          <w:szCs w:val="26"/>
        </w:rPr>
        <w:t>Приложение к изменениям, вносимым в распоряжение</w:t>
      </w:r>
    </w:p>
    <w:p w:rsidR="00E42F56" w:rsidRPr="006E053B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E053B">
        <w:rPr>
          <w:rFonts w:ascii="Times New Roman" w:hAnsi="Times New Roman"/>
          <w:sz w:val="26"/>
          <w:szCs w:val="26"/>
        </w:rPr>
        <w:t xml:space="preserve">администрации муниципального района «Печора» </w:t>
      </w:r>
    </w:p>
    <w:p w:rsidR="00E42F56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E053B">
        <w:rPr>
          <w:rFonts w:ascii="Times New Roman" w:hAnsi="Times New Roman"/>
          <w:sz w:val="26"/>
          <w:szCs w:val="26"/>
        </w:rPr>
        <w:t>от 29.03.2013 г. № 230-р</w:t>
      </w:r>
    </w:p>
    <w:p w:rsidR="00E42F56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42F56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«Приложение к Плану мероприятий («дорожной карте»)</w:t>
      </w:r>
    </w:p>
    <w:p w:rsidR="00E42F56" w:rsidRPr="00B4433D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 xml:space="preserve">«Изменения в отраслях социальной сферы, </w:t>
      </w:r>
    </w:p>
    <w:p w:rsidR="00E42F56" w:rsidRPr="00B4433D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 xml:space="preserve">направленные на повышение эффективности </w:t>
      </w:r>
    </w:p>
    <w:p w:rsidR="00E42F56" w:rsidRPr="00B4433D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>сферы культуры в МО МР «Печора»</w:t>
      </w:r>
    </w:p>
    <w:p w:rsidR="00E42F56" w:rsidRPr="00B4433D" w:rsidRDefault="00E42F56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42F56" w:rsidRPr="00B4433D" w:rsidRDefault="00E42F56" w:rsidP="006E053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433D">
        <w:rPr>
          <w:rFonts w:ascii="Times New Roman" w:hAnsi="Times New Roman"/>
          <w:b/>
          <w:sz w:val="26"/>
          <w:szCs w:val="26"/>
          <w:lang w:eastAsia="ru-RU"/>
        </w:rPr>
        <w:t xml:space="preserve">Ресурсное обеспечение </w:t>
      </w:r>
    </w:p>
    <w:tbl>
      <w:tblPr>
        <w:tblW w:w="14946" w:type="dxa"/>
        <w:tblInd w:w="108" w:type="dxa"/>
        <w:tblLook w:val="0000" w:firstRow="0" w:lastRow="0" w:firstColumn="0" w:lastColumn="0" w:noHBand="0" w:noVBand="0"/>
      </w:tblPr>
      <w:tblGrid>
        <w:gridCol w:w="531"/>
        <w:gridCol w:w="5616"/>
        <w:gridCol w:w="936"/>
        <w:gridCol w:w="1151"/>
        <w:gridCol w:w="936"/>
        <w:gridCol w:w="983"/>
        <w:gridCol w:w="983"/>
        <w:gridCol w:w="983"/>
        <w:gridCol w:w="983"/>
        <w:gridCol w:w="921"/>
        <w:gridCol w:w="923"/>
      </w:tblGrid>
      <w:tr w:rsidR="00E42F56" w:rsidRPr="00B4433D" w:rsidTr="00B4433D">
        <w:trPr>
          <w:trHeight w:val="720"/>
        </w:trPr>
        <w:tc>
          <w:tcPr>
            <w:tcW w:w="14946" w:type="dxa"/>
            <w:gridSpan w:val="11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4433D">
              <w:rPr>
                <w:rFonts w:ascii="Times New Roman" w:hAnsi="Times New Roman"/>
                <w:b/>
                <w:bCs/>
                <w:color w:val="000000"/>
              </w:rPr>
              <w:t>Показатели нормативов муниципальной "дорожной карты"</w:t>
            </w:r>
          </w:p>
        </w:tc>
      </w:tr>
      <w:tr w:rsidR="00E42F56" w:rsidRPr="00B4433D" w:rsidTr="00B4433D">
        <w:trPr>
          <w:trHeight w:val="300"/>
        </w:trPr>
        <w:tc>
          <w:tcPr>
            <w:tcW w:w="7083" w:type="dxa"/>
            <w:gridSpan w:val="3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МО Республики Коми:</w:t>
            </w:r>
          </w:p>
        </w:tc>
        <w:tc>
          <w:tcPr>
            <w:tcW w:w="7863" w:type="dxa"/>
            <w:gridSpan w:val="8"/>
            <w:shd w:val="clear" w:color="auto" w:fill="C0C0C0"/>
            <w:noWrap/>
            <w:vAlign w:val="bottom"/>
          </w:tcPr>
          <w:p w:rsidR="00E42F56" w:rsidRPr="00B4433D" w:rsidRDefault="00E42F56" w:rsidP="00E42F56">
            <w:pPr>
              <w:overflowPunct w:val="0"/>
              <w:autoSpaceDE w:val="0"/>
              <w:autoSpaceDN w:val="0"/>
              <w:adjustRightInd w:val="0"/>
              <w:ind w:firstLineChars="200" w:firstLine="442"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B4433D">
              <w:rPr>
                <w:rFonts w:ascii="Times New Roman" w:hAnsi="Times New Roman"/>
                <w:b/>
                <w:bCs/>
                <w:color w:val="000000"/>
                <w:u w:val="single"/>
              </w:rPr>
              <w:t>МО МР "Печора"</w:t>
            </w:r>
          </w:p>
        </w:tc>
      </w:tr>
      <w:tr w:rsidR="00E42F56" w:rsidRPr="00B4433D" w:rsidTr="00B4433D">
        <w:trPr>
          <w:trHeight w:val="420"/>
        </w:trPr>
        <w:tc>
          <w:tcPr>
            <w:tcW w:w="70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Категория работников:</w:t>
            </w:r>
          </w:p>
        </w:tc>
        <w:tc>
          <w:tcPr>
            <w:tcW w:w="78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B4433D">
              <w:rPr>
                <w:rFonts w:ascii="Times New Roman" w:hAnsi="Times New Roman"/>
                <w:b/>
                <w:bCs/>
                <w:color w:val="000000"/>
                <w:u w:val="single"/>
              </w:rPr>
              <w:t>Работники учреждений культуры</w:t>
            </w:r>
          </w:p>
        </w:tc>
      </w:tr>
      <w:tr w:rsidR="00E42F56" w:rsidRPr="00B4433D" w:rsidTr="00B4433D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4433D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4433D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2012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B4433D">
              <w:rPr>
                <w:rFonts w:ascii="Times New Roman" w:hAnsi="Times New Roman"/>
                <w:b/>
                <w:bCs/>
                <w:color w:val="000000"/>
              </w:rPr>
              <w:br/>
              <w:t>факт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2013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B4433D">
              <w:rPr>
                <w:rFonts w:ascii="Times New Roman" w:hAnsi="Times New Roman"/>
                <w:b/>
                <w:bCs/>
                <w:color w:val="000000"/>
              </w:rPr>
              <w:br/>
              <w:t>факт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2014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2015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2016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2017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2018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2014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.-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2016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2014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B4433D">
                <w:rPr>
                  <w:rFonts w:ascii="Times New Roman" w:hAnsi="Times New Roman"/>
                  <w:b/>
                  <w:bCs/>
                  <w:color w:val="000000"/>
                </w:rPr>
                <w:t>2018 г</w:t>
              </w:r>
            </w:smartTag>
            <w:r w:rsidRPr="00B443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42F56" w:rsidRPr="00B4433D" w:rsidTr="00B4433D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Норматив числа получателей услуг на 1 работника отдельной категории (по среднесписочной численности работников) по МО РК с учетом региональной специфики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 w:rsidP="00B4433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Число получателей услуг, 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55 663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54 738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53 8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52 900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51 200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50 400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Среднесписочная численность работников учреждений культуры, чел.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Численность населения МО Республики Коми, чел.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55 663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54 738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53 8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51 200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50 400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Соотношение средней заработной платы работников учреждений культуры и средней заработной платы в МО Республики Коми, %: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МО МР "Печора"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62,2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Средняя заработная плата по  Республике Коми, руб.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33 971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37 306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39739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Темп роста к предыдущему году,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117,6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109,8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Среднемесячная заработная плата работников учреждений культуры, руб.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14 110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23 206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27 577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35569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47039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Темп роста к предыдущему году,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113,9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164,5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118,8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B4433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3,39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4,77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 xml:space="preserve">Размер начислений на фонд оплаты труда, %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Фонд оплаты труда с начислениями, млн. руб.</w:t>
            </w:r>
          </w:p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63,3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8447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106045</wp:posOffset>
                      </wp:positionV>
                      <wp:extent cx="57150" cy="238125"/>
                      <wp:effectExtent l="1905" t="0" r="0" b="1270"/>
                      <wp:wrapNone/>
                      <wp:docPr id="2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F56" w:rsidRDefault="00E42F56" w:rsidP="00B4433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41.4pt;margin-top:8.35pt;width:4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" filled="f" stroked="f" strokeweight="2pt">
                      <v:textbox>
                        <w:txbxContent>
                          <w:p w:rsidR="00E42F56" w:rsidRDefault="00E42F56" w:rsidP="00B4433D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180975</wp:posOffset>
                      </wp:positionV>
                      <wp:extent cx="247650" cy="180975"/>
                      <wp:effectExtent l="0" t="0" r="0" b="2540"/>
                      <wp:wrapNone/>
                      <wp:docPr id="1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F56" w:rsidRDefault="00E42F56" w:rsidP="00B4433D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7" style="position:absolute;left:0;text-align:left;margin-left:26.25pt;margin-top:14.25pt;width:19.5pt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" filled="f" stroked="f" strokeweight="2pt">
                      <v:textbox>
                        <w:txbxContent>
                          <w:p w:rsidR="00E42F56" w:rsidRDefault="00E42F56" w:rsidP="00B4433D"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42F56" w:rsidRPr="00B4433D" w:rsidRDefault="00E42F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85,2</w:t>
            </w:r>
          </w:p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526,4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Прирост фонда оплаты труда с начислениями к 2013 году,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21,9*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117,4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за счет средств консолидированного бюджета МО Республики Коми, включая дотацию из федерального и республиканского бюджетов,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20,9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111,4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E42F56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включая средства, полученные за счет проведения мероприятий по оптимизации (млн. руб.), из них: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18,9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80,99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168,85</w:t>
            </w:r>
          </w:p>
        </w:tc>
      </w:tr>
      <w:tr w:rsidR="00E42F56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E42F56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от реструктуризации сети,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0,0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</w:rPr>
              <w:t>05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E42F56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от оптимизации численности персонала,в том числе административно-управленческого персонала,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168,7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E42F56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от сокращения и оптимизации расходов на содержание учреждений,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E42F56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за счет средств от приносящей доход деятельности,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за счет иных источников (решений), включая корректировку консолидированного бюджета МО Республики Коми на соответствующий год,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</w:tr>
      <w:tr w:rsidR="00E42F56" w:rsidRPr="00B4433D" w:rsidTr="00B4433D">
        <w:trPr>
          <w:trHeight w:val="6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Итого, объем средств, предусмотренный на повышение оплаты труда , млн. руб. (стр. 16 + стр. 21 + стр. 22)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21,9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117,4</w:t>
            </w:r>
          </w:p>
        </w:tc>
      </w:tr>
      <w:tr w:rsidR="00E42F56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Соотношение объема средств от оптимизации к сумме объема средств, предусмотренного на повышение оплаты труда, % (стр. 17 / стр. 23 * 100)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86,4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591,2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56" w:rsidRPr="00B4433D" w:rsidRDefault="00E42F56" w:rsidP="00270D0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143,8</w:t>
            </w:r>
          </w:p>
        </w:tc>
      </w:tr>
      <w:tr w:rsidR="00E42F56" w:rsidRPr="00B4433D" w:rsidTr="00B4433D">
        <w:trPr>
          <w:trHeight w:val="435"/>
        </w:trPr>
        <w:tc>
          <w:tcPr>
            <w:tcW w:w="531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16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 w:rsidRPr="00B4433D">
              <w:rPr>
                <w:rFonts w:ascii="Times New Roman" w:hAnsi="Times New Roman"/>
                <w:color w:val="000000"/>
                <w:sz w:val="20"/>
              </w:rPr>
              <w:t>* Прирост фонда оплаты труда с начислениями к 2012 году.</w:t>
            </w:r>
          </w:p>
        </w:tc>
        <w:tc>
          <w:tcPr>
            <w:tcW w:w="936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1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6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1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3" w:type="dxa"/>
            <w:noWrap/>
            <w:vAlign w:val="bottom"/>
          </w:tcPr>
          <w:p w:rsidR="00E42F56" w:rsidRPr="00B4433D" w:rsidRDefault="00E42F5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E42F56" w:rsidRPr="00B4433D" w:rsidRDefault="00E42F56" w:rsidP="00270D0D">
      <w:pPr>
        <w:spacing w:after="0" w:line="240" w:lineRule="auto"/>
        <w:jc w:val="center"/>
      </w:pPr>
    </w:p>
    <w:sectPr w:rsidR="00E42F56" w:rsidRPr="00B4433D" w:rsidSect="006E053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3B"/>
    <w:rsid w:val="000024D6"/>
    <w:rsid w:val="000048D4"/>
    <w:rsid w:val="000177E1"/>
    <w:rsid w:val="00036AF8"/>
    <w:rsid w:val="000426C5"/>
    <w:rsid w:val="000437B2"/>
    <w:rsid w:val="00046028"/>
    <w:rsid w:val="0005059D"/>
    <w:rsid w:val="00094923"/>
    <w:rsid w:val="000D1DA8"/>
    <w:rsid w:val="000E3C9A"/>
    <w:rsid w:val="000F4275"/>
    <w:rsid w:val="000F649A"/>
    <w:rsid w:val="00107425"/>
    <w:rsid w:val="00136C5D"/>
    <w:rsid w:val="001511BA"/>
    <w:rsid w:val="001C3065"/>
    <w:rsid w:val="001D4E19"/>
    <w:rsid w:val="001E5506"/>
    <w:rsid w:val="001F30BD"/>
    <w:rsid w:val="00242CBB"/>
    <w:rsid w:val="00270911"/>
    <w:rsid w:val="00270D0D"/>
    <w:rsid w:val="00297FBB"/>
    <w:rsid w:val="003049EA"/>
    <w:rsid w:val="00310928"/>
    <w:rsid w:val="00314BF7"/>
    <w:rsid w:val="00317976"/>
    <w:rsid w:val="003624D5"/>
    <w:rsid w:val="003A2F77"/>
    <w:rsid w:val="003D22CD"/>
    <w:rsid w:val="003D275C"/>
    <w:rsid w:val="004061E8"/>
    <w:rsid w:val="00430D99"/>
    <w:rsid w:val="00434939"/>
    <w:rsid w:val="004F5494"/>
    <w:rsid w:val="0051354E"/>
    <w:rsid w:val="00513E26"/>
    <w:rsid w:val="00560F81"/>
    <w:rsid w:val="00582FA6"/>
    <w:rsid w:val="005A220C"/>
    <w:rsid w:val="005B491F"/>
    <w:rsid w:val="005B4CA4"/>
    <w:rsid w:val="005F30C3"/>
    <w:rsid w:val="00607C02"/>
    <w:rsid w:val="00622038"/>
    <w:rsid w:val="00641944"/>
    <w:rsid w:val="0066003B"/>
    <w:rsid w:val="0067243B"/>
    <w:rsid w:val="006B30D2"/>
    <w:rsid w:val="006D1948"/>
    <w:rsid w:val="006E053B"/>
    <w:rsid w:val="00702590"/>
    <w:rsid w:val="007D189B"/>
    <w:rsid w:val="00844774"/>
    <w:rsid w:val="00863DA5"/>
    <w:rsid w:val="00866858"/>
    <w:rsid w:val="00870CD5"/>
    <w:rsid w:val="008C3A67"/>
    <w:rsid w:val="008D0624"/>
    <w:rsid w:val="008D53A4"/>
    <w:rsid w:val="008F1FA2"/>
    <w:rsid w:val="008F68B5"/>
    <w:rsid w:val="00917E43"/>
    <w:rsid w:val="0094457E"/>
    <w:rsid w:val="00990FED"/>
    <w:rsid w:val="00991D19"/>
    <w:rsid w:val="009965CE"/>
    <w:rsid w:val="009E49B6"/>
    <w:rsid w:val="009F6091"/>
    <w:rsid w:val="00A31789"/>
    <w:rsid w:val="00A41702"/>
    <w:rsid w:val="00A419A1"/>
    <w:rsid w:val="00A63651"/>
    <w:rsid w:val="00A723EE"/>
    <w:rsid w:val="00A92A2B"/>
    <w:rsid w:val="00A93F1D"/>
    <w:rsid w:val="00AA3730"/>
    <w:rsid w:val="00AD7C43"/>
    <w:rsid w:val="00AE3826"/>
    <w:rsid w:val="00B359AF"/>
    <w:rsid w:val="00B4433D"/>
    <w:rsid w:val="00B60567"/>
    <w:rsid w:val="00BF3556"/>
    <w:rsid w:val="00C16CC3"/>
    <w:rsid w:val="00C249DF"/>
    <w:rsid w:val="00C45CDB"/>
    <w:rsid w:val="00C615C3"/>
    <w:rsid w:val="00CA19E8"/>
    <w:rsid w:val="00CC0571"/>
    <w:rsid w:val="00CE3890"/>
    <w:rsid w:val="00D279E8"/>
    <w:rsid w:val="00D51576"/>
    <w:rsid w:val="00D60DC6"/>
    <w:rsid w:val="00DA4A8C"/>
    <w:rsid w:val="00DD56AD"/>
    <w:rsid w:val="00DE4A33"/>
    <w:rsid w:val="00DE6A5B"/>
    <w:rsid w:val="00E07AA2"/>
    <w:rsid w:val="00E2062B"/>
    <w:rsid w:val="00E22404"/>
    <w:rsid w:val="00E42F56"/>
    <w:rsid w:val="00E47E68"/>
    <w:rsid w:val="00E5547D"/>
    <w:rsid w:val="00E60B14"/>
    <w:rsid w:val="00E678BA"/>
    <w:rsid w:val="00E74230"/>
    <w:rsid w:val="00E85AB5"/>
    <w:rsid w:val="00EF41BA"/>
    <w:rsid w:val="00F37C3F"/>
    <w:rsid w:val="00F51ADE"/>
    <w:rsid w:val="00F76868"/>
    <w:rsid w:val="00F90F1F"/>
    <w:rsid w:val="00FA3253"/>
    <w:rsid w:val="00FC450E"/>
    <w:rsid w:val="00FD09A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681CA4B-B001-4116-82CA-D576E74A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36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PC</cp:lastModifiedBy>
  <cp:revision>3</cp:revision>
  <dcterms:created xsi:type="dcterms:W3CDTF">2015-05-20T06:53:00Z</dcterms:created>
  <dcterms:modified xsi:type="dcterms:W3CDTF">2015-05-20T06:53:00Z</dcterms:modified>
</cp:coreProperties>
</file>