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3 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</w:t>
      </w:r>
      <w:r w:rsidRPr="00EF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</w:t>
      </w:r>
    </w:p>
    <w:p w:rsidR="00F9785E" w:rsidRDefault="00143275" w:rsidP="00F978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 w:rsidR="00F9785E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B8756B">
        <w:rPr>
          <w:rFonts w:ascii="Times New Roman" w:hAnsi="Times New Roman" w:cs="Times New Roman"/>
          <w:sz w:val="26"/>
          <w:szCs w:val="26"/>
        </w:rPr>
        <w:t xml:space="preserve">                                            от «26» ноября 2021 г. № 5-2/22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ПОДВЕДЕНИЕ ИТОГОВ ПРОДАЖИ ИМУЩЕСТВА МУНИЦИПАЛЬНОГО ОБРАЗОВАНИЯ ГОРОДСКОГО ПОСЕЛЕНИЯ «ПЕЧОРА» И ЗАКЛЮЧЕНИЯ С ПОКУПАТЕЛЕМ ДОГОВОРА КУПЛИ-ПРОДАЖИ ИМУЩЕСТВА БЕЗ ОБЪЯВЛЕНИЯ ЦЕНЫ</w:t>
      </w:r>
    </w:p>
    <w:p w:rsidR="00F9785E" w:rsidRPr="0085050B" w:rsidRDefault="00F9785E" w:rsidP="00F97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F9785E" w:rsidRPr="00BB1E63">
        <w:rPr>
          <w:rFonts w:ascii="Times New Roman" w:hAnsi="Times New Roman" w:cs="Times New Roman"/>
          <w:sz w:val="26"/>
          <w:szCs w:val="26"/>
        </w:rPr>
        <w:t>Настоящ</w:t>
      </w:r>
      <w:r w:rsidR="00F9785E">
        <w:rPr>
          <w:rFonts w:ascii="Times New Roman" w:hAnsi="Times New Roman" w:cs="Times New Roman"/>
          <w:sz w:val="26"/>
          <w:szCs w:val="26"/>
        </w:rPr>
        <w:t>ий</w:t>
      </w:r>
      <w:r w:rsidR="00F9785E" w:rsidRPr="00BB1E63">
        <w:rPr>
          <w:rFonts w:ascii="Times New Roman" w:hAnsi="Times New Roman" w:cs="Times New Roman"/>
          <w:sz w:val="26"/>
          <w:szCs w:val="26"/>
        </w:rPr>
        <w:t xml:space="preserve"> П</w:t>
      </w:r>
      <w:r w:rsidR="00F9785E">
        <w:rPr>
          <w:rFonts w:ascii="Times New Roman" w:hAnsi="Times New Roman" w:cs="Times New Roman"/>
          <w:sz w:val="26"/>
          <w:szCs w:val="26"/>
        </w:rPr>
        <w:t>орядок подведения итогов продажи имущества муниципального образования городского поселения «Печора» и заключения с покупателем договора купли-продажи имущества без объявления цены разработан в соответствии с требованиями, установленными Федеральным законом от 21 декабря 2001г. № 178-ФЗ «</w:t>
      </w:r>
      <w:r w:rsidR="00F9785E" w:rsidRPr="005365B7">
        <w:rPr>
          <w:rFonts w:ascii="Times New Roman" w:hAnsi="Times New Roman" w:cs="Times New Roman"/>
          <w:sz w:val="26"/>
          <w:szCs w:val="26"/>
        </w:rPr>
        <w:t>О приватизации государствен</w:t>
      </w:r>
      <w:r w:rsidR="00F9785E">
        <w:rPr>
          <w:rFonts w:ascii="Times New Roman" w:hAnsi="Times New Roman" w:cs="Times New Roman"/>
          <w:sz w:val="26"/>
          <w:szCs w:val="26"/>
        </w:rPr>
        <w:t>ного и муниципального имущества» и Постановлением Правительства Российской федерации от 27 августа 2012 № 860 «Об организации и проведении продажи государственного или муниципального имущества в</w:t>
      </w:r>
      <w:proofErr w:type="gramEnd"/>
      <w:r w:rsidR="00F9785E">
        <w:rPr>
          <w:rFonts w:ascii="Times New Roman" w:hAnsi="Times New Roman" w:cs="Times New Roman"/>
          <w:sz w:val="26"/>
          <w:szCs w:val="26"/>
        </w:rPr>
        <w:t xml:space="preserve"> электронной форме».</w:t>
      </w:r>
    </w:p>
    <w:p w:rsidR="00F9785E" w:rsidRDefault="00B8756B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7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 xml:space="preserve">Проведение продажи имущества муниципального образования городского поселения «Печора» в электронной форме осуществляется на электронной площадке </w:t>
      </w:r>
      <w:r w:rsidR="00F9785E" w:rsidRPr="00AB2127">
        <w:rPr>
          <w:rFonts w:ascii="Times New Roman" w:hAnsi="Times New Roman" w:cs="Times New Roman"/>
          <w:sz w:val="26"/>
          <w:szCs w:val="26"/>
        </w:rPr>
        <w:t xml:space="preserve">оператором </w:t>
      </w:r>
      <w:r w:rsidR="00F9785E" w:rsidRPr="00AB2127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 xml:space="preserve"> электронной площадки.</w:t>
      </w:r>
      <w:r w:rsidR="00F9785E" w:rsidRPr="00AB2127">
        <w:rPr>
          <w:rStyle w:val="a7"/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F9785E" w:rsidRDefault="00F9785E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85E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 xml:space="preserve">3. </w:t>
      </w:r>
      <w:r w:rsidR="00B8756B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ab/>
      </w:r>
      <w:r w:rsidRPr="00F9785E">
        <w:rPr>
          <w:rFonts w:ascii="Times New Roman" w:hAnsi="Times New Roman" w:cs="Times New Roman"/>
          <w:sz w:val="26"/>
          <w:szCs w:val="26"/>
        </w:rPr>
        <w:t>Продавец</w:t>
      </w:r>
      <w:r>
        <w:rPr>
          <w:rFonts w:ascii="Times New Roman" w:hAnsi="Times New Roman" w:cs="Times New Roman"/>
          <w:sz w:val="26"/>
          <w:szCs w:val="26"/>
        </w:rPr>
        <w:t xml:space="preserve"> привлекает оператора электронной площадки из числа операторов электронной площадки, перечень которых утвержден Правительством Российской Федерации в соответствии с </w:t>
      </w:r>
      <w:r w:rsidRPr="00AB2127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6" w:history="1">
        <w:r w:rsidRPr="00AB212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2E02">
        <w:rPr>
          <w:rFonts w:ascii="Times New Roman" w:hAnsi="Times New Roman" w:cs="Times New Roman"/>
          <w:sz w:val="26"/>
          <w:szCs w:val="26"/>
        </w:rPr>
        <w:t xml:space="preserve">от 05.04.2013 № 44-ФЗ </w:t>
      </w:r>
      <w:r>
        <w:rPr>
          <w:rFonts w:ascii="Times New Roman" w:hAnsi="Times New Roman" w:cs="Times New Roman"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день подведения итогов продажи имущества без объявления цены оператор электронной площадки через «личный кабинет» продавца обеспечивает доступ продавца к поданной претендентами заявке с приложением электронных документов в соответствии с перечнем, приведенным в информационном сообщении о проведении продажи имущества без объявления цены, к предложению претендентов о цене имущества, а также к журналу приема заявок.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Положением.</w:t>
      </w:r>
    </w:p>
    <w:p w:rsidR="00AC7CF9" w:rsidRPr="00AC7CF9" w:rsidRDefault="00AC7CF9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8756B">
        <w:rPr>
          <w:rFonts w:ascii="Times New Roman" w:hAnsi="Times New Roman" w:cs="Times New Roman"/>
          <w:bCs/>
          <w:sz w:val="26"/>
          <w:szCs w:val="26"/>
        </w:rPr>
        <w:tab/>
      </w:r>
      <w:r w:rsidRPr="00AC7CF9">
        <w:rPr>
          <w:rFonts w:ascii="Times New Roman" w:hAnsi="Times New Roman" w:cs="Times New Roman"/>
          <w:bCs/>
          <w:sz w:val="26"/>
          <w:szCs w:val="26"/>
        </w:rPr>
        <w:t>Основания для отклонения заявок претендентов является:</w:t>
      </w:r>
    </w:p>
    <w:p w:rsidR="00AC7CF9" w:rsidRPr="00AC7CF9" w:rsidRDefault="00AC7CF9" w:rsidP="00AC7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7CF9">
        <w:rPr>
          <w:rFonts w:ascii="Times New Roman" w:hAnsi="Times New Roman" w:cs="Times New Roman"/>
          <w:bCs/>
          <w:sz w:val="26"/>
          <w:szCs w:val="26"/>
        </w:rPr>
        <w:t>- представленные документы не подтверждают право претендента быть покупателем муниципального имущества в соответствии с законодательством Российской Федерации;</w:t>
      </w:r>
    </w:p>
    <w:p w:rsidR="00AC7CF9" w:rsidRPr="00AC7CF9" w:rsidRDefault="00AC7CF9" w:rsidP="00AC7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7CF9">
        <w:rPr>
          <w:rFonts w:ascii="Times New Roman" w:hAnsi="Times New Roman" w:cs="Times New Roman"/>
          <w:bCs/>
          <w:sz w:val="26"/>
          <w:szCs w:val="26"/>
        </w:rPr>
        <w:lastRenderedPageBreak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AC7CF9" w:rsidRPr="00AC7CF9" w:rsidRDefault="00AC7CF9" w:rsidP="00AC7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7CF9">
        <w:rPr>
          <w:rFonts w:ascii="Times New Roman" w:hAnsi="Times New Roman" w:cs="Times New Roman"/>
          <w:bCs/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 w:rsidR="00AC7CF9" w:rsidRPr="00AC7CF9" w:rsidRDefault="00AC7CF9" w:rsidP="00AC7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7CF9">
        <w:rPr>
          <w:rFonts w:ascii="Times New Roman" w:hAnsi="Times New Roman" w:cs="Times New Roman"/>
          <w:bCs/>
          <w:sz w:val="26"/>
          <w:szCs w:val="26"/>
        </w:rPr>
        <w:t>- заявка представлена по истечении срока приема заявок, указанного в информационном сообщении;</w:t>
      </w:r>
    </w:p>
    <w:p w:rsidR="00AC7CF9" w:rsidRPr="00AC7CF9" w:rsidRDefault="00AC7CF9" w:rsidP="00AC7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7CF9">
        <w:rPr>
          <w:rFonts w:ascii="Times New Roman" w:hAnsi="Times New Roman" w:cs="Times New Roman"/>
          <w:bCs/>
          <w:sz w:val="26"/>
          <w:szCs w:val="26"/>
        </w:rPr>
        <w:t>- заявка оформлена с нарушением требований, установленных продавцом.</w:t>
      </w:r>
    </w:p>
    <w:p w:rsidR="00F9785E" w:rsidRDefault="00F9785E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B8756B">
        <w:rPr>
          <w:rFonts w:ascii="Times New Roman" w:hAnsi="Times New Roman" w:cs="Times New Roman"/>
          <w:sz w:val="26"/>
          <w:szCs w:val="26"/>
        </w:rPr>
        <w:tab/>
        <w:t>И</w:t>
      </w:r>
      <w:r>
        <w:rPr>
          <w:rFonts w:ascii="Times New Roman" w:hAnsi="Times New Roman" w:cs="Times New Roman"/>
          <w:sz w:val="26"/>
          <w:szCs w:val="26"/>
        </w:rPr>
        <w:t>муществ</w:t>
      </w:r>
      <w:r w:rsidR="00B8756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признается: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сведения об имуществе;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количество поступивших и зарегистрированных заявок;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сведения об отказе в принятии заявок с указанием причин отказа;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сведения о рассмотренных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предложениях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цене имущества с указанием подавших их претендентов;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сведения о покупателе имущества;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сведения о цене приобретения имущества, предложенной покупателем;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иные необходимые сведения.</w:t>
      </w: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Такое решение оформляется протоколом об итогах продажи имущества без объявления цены.</w:t>
      </w: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F9785E" w:rsidRDefault="00B8756B" w:rsidP="00B8756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наименование имущества и иные позволяющие его индивидуализировать сведения (спецификация лота);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цена сделки;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фамилия, имя, отчество физического лица или наименование юридического лица - победителя.</w:t>
      </w:r>
    </w:p>
    <w:p w:rsidR="00F9785E" w:rsidRDefault="00812268" w:rsidP="0081226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Договор купли-продажи имущества заключается в течение 5 рабочих дней со дня подведения итогов продажи имущества без объявления цены.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До истечения указанного срока Продавец вправе отказаться от заключения договора купли-продажи, в случае несогласия с ценой приобретения имущества, предложенной покупателем.</w:t>
      </w:r>
    </w:p>
    <w:p w:rsidR="00AC7CF9" w:rsidRDefault="00AC7CF9" w:rsidP="00AC7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7CF9">
        <w:rPr>
          <w:rFonts w:ascii="Times New Roman" w:hAnsi="Times New Roman" w:cs="Times New Roman"/>
          <w:sz w:val="26"/>
          <w:szCs w:val="26"/>
        </w:rPr>
        <w:t>Исходя из предложенной цены, Продавец определяет выкупную стоимость недвижимого имущества и земельного участка пропорционально начальной стоимости недвижимого имущества и земельного участка, указанной в отчете об оценке.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  <w:r w:rsidRPr="006B138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Срок рассрочки не может быть более чем один год. 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Оплата имущества производится в размере предложенной покупателем цены приобретения имущества.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договоре купли-продажи имущества предусматривается оплата покупателем неустойки в случае его уклонения или отказа от оплаты имущества. </w:t>
      </w:r>
    </w:p>
    <w:p w:rsidR="00F9785E" w:rsidRDefault="00812268" w:rsidP="0081226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F9785E" w:rsidRDefault="00812268" w:rsidP="0081226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</w:t>
      </w:r>
      <w:proofErr w:type="gramStart"/>
      <w:r w:rsidR="00F9785E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="00F9785E">
        <w:rPr>
          <w:rFonts w:ascii="Times New Roman" w:hAnsi="Times New Roman" w:cs="Times New Roman"/>
          <w:sz w:val="26"/>
          <w:szCs w:val="26"/>
        </w:rPr>
        <w:t>азмере и сроки, указанные в договоре купли-продажи имущества или решении о рассрочке оплаты имущества.</w:t>
      </w:r>
    </w:p>
    <w:p w:rsidR="00F9785E" w:rsidRDefault="00812268" w:rsidP="0081226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>
        <w:rPr>
          <w:rFonts w:ascii="Times New Roman" w:hAnsi="Times New Roman" w:cs="Times New Roman"/>
          <w:sz w:val="26"/>
          <w:szCs w:val="26"/>
        </w:rPr>
        <w:t>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F9785E" w:rsidRPr="00AB2127" w:rsidRDefault="00812268" w:rsidP="0081226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>
        <w:rPr>
          <w:rFonts w:ascii="Times New Roman" w:hAnsi="Times New Roman" w:cs="Times New Roman"/>
          <w:sz w:val="26"/>
          <w:szCs w:val="26"/>
        </w:rPr>
        <w:tab/>
      </w:r>
      <w:r w:rsidR="00F9785E" w:rsidRPr="00AB2127">
        <w:rPr>
          <w:rFonts w:ascii="Times New Roman" w:hAnsi="Times New Roman" w:cs="Times New Roman"/>
          <w:sz w:val="26"/>
          <w:szCs w:val="26"/>
        </w:rPr>
        <w:t xml:space="preserve">Организация продажи имущества без объявления цены в отношении имущественных комплексов унитарных предприятий, земельных участков, объектов культурного наследия, объектов социально-культурного и коммунально-бытового назначения и передачи таких объектов в собственность покупателям осуществляется с учетом особенностей, установленных </w:t>
      </w:r>
      <w:hyperlink r:id="rId7" w:history="1">
        <w:r w:rsidR="00F9785E" w:rsidRPr="00AB212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F9785E" w:rsidRPr="00AB2127">
        <w:rPr>
          <w:rFonts w:ascii="Times New Roman" w:hAnsi="Times New Roman" w:cs="Times New Roman"/>
          <w:sz w:val="26"/>
          <w:szCs w:val="26"/>
        </w:rPr>
        <w:t xml:space="preserve"> Российской Федерации о приватизации для указанных видов имущества.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F9785E" w:rsidRDefault="00F9785E" w:rsidP="00F97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F9785E" w:rsidSect="00997973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E0"/>
    <w:rsid w:val="0001182C"/>
    <w:rsid w:val="000139B6"/>
    <w:rsid w:val="00016C07"/>
    <w:rsid w:val="000209C7"/>
    <w:rsid w:val="0002440B"/>
    <w:rsid w:val="000277EC"/>
    <w:rsid w:val="0003128E"/>
    <w:rsid w:val="00032A80"/>
    <w:rsid w:val="00042770"/>
    <w:rsid w:val="000518C1"/>
    <w:rsid w:val="000541B1"/>
    <w:rsid w:val="00054AF8"/>
    <w:rsid w:val="00067C5C"/>
    <w:rsid w:val="00071ED4"/>
    <w:rsid w:val="00080CD0"/>
    <w:rsid w:val="00081A38"/>
    <w:rsid w:val="000832AC"/>
    <w:rsid w:val="00086FD1"/>
    <w:rsid w:val="00091003"/>
    <w:rsid w:val="00092866"/>
    <w:rsid w:val="000A3181"/>
    <w:rsid w:val="000A3F22"/>
    <w:rsid w:val="000A539B"/>
    <w:rsid w:val="000A7E46"/>
    <w:rsid w:val="000B3BDD"/>
    <w:rsid w:val="000B7580"/>
    <w:rsid w:val="000C41D5"/>
    <w:rsid w:val="000C7E73"/>
    <w:rsid w:val="000E6C3A"/>
    <w:rsid w:val="000F35CC"/>
    <w:rsid w:val="000F47EE"/>
    <w:rsid w:val="000F49B2"/>
    <w:rsid w:val="000F7648"/>
    <w:rsid w:val="001039FC"/>
    <w:rsid w:val="00114359"/>
    <w:rsid w:val="00114E48"/>
    <w:rsid w:val="00124752"/>
    <w:rsid w:val="001247B7"/>
    <w:rsid w:val="00124FD5"/>
    <w:rsid w:val="00132EB6"/>
    <w:rsid w:val="00133125"/>
    <w:rsid w:val="00137FD5"/>
    <w:rsid w:val="00143038"/>
    <w:rsid w:val="00143275"/>
    <w:rsid w:val="00146E94"/>
    <w:rsid w:val="00154DF3"/>
    <w:rsid w:val="00173DD8"/>
    <w:rsid w:val="00175CFD"/>
    <w:rsid w:val="00176218"/>
    <w:rsid w:val="001763ED"/>
    <w:rsid w:val="001814F2"/>
    <w:rsid w:val="00182599"/>
    <w:rsid w:val="00183B80"/>
    <w:rsid w:val="00184BC2"/>
    <w:rsid w:val="00185CF2"/>
    <w:rsid w:val="001940DE"/>
    <w:rsid w:val="001A1B54"/>
    <w:rsid w:val="001A30FF"/>
    <w:rsid w:val="001A37F0"/>
    <w:rsid w:val="001A6A97"/>
    <w:rsid w:val="001B22A4"/>
    <w:rsid w:val="001C0618"/>
    <w:rsid w:val="001D0315"/>
    <w:rsid w:val="001D06FB"/>
    <w:rsid w:val="001D24A7"/>
    <w:rsid w:val="001D335F"/>
    <w:rsid w:val="001D396F"/>
    <w:rsid w:val="001E0EB8"/>
    <w:rsid w:val="001E3342"/>
    <w:rsid w:val="001E5B6E"/>
    <w:rsid w:val="001F04E2"/>
    <w:rsid w:val="00201131"/>
    <w:rsid w:val="00221A7E"/>
    <w:rsid w:val="00221BA9"/>
    <w:rsid w:val="00234A2D"/>
    <w:rsid w:val="002368FD"/>
    <w:rsid w:val="00245AA3"/>
    <w:rsid w:val="0024654D"/>
    <w:rsid w:val="0025144E"/>
    <w:rsid w:val="00253CF3"/>
    <w:rsid w:val="00254D5F"/>
    <w:rsid w:val="00260225"/>
    <w:rsid w:val="002636CA"/>
    <w:rsid w:val="00271514"/>
    <w:rsid w:val="00272674"/>
    <w:rsid w:val="002808C1"/>
    <w:rsid w:val="0028510C"/>
    <w:rsid w:val="00287BAA"/>
    <w:rsid w:val="002929B2"/>
    <w:rsid w:val="002A4B6D"/>
    <w:rsid w:val="002A74EB"/>
    <w:rsid w:val="002A7629"/>
    <w:rsid w:val="002A7F57"/>
    <w:rsid w:val="002B4011"/>
    <w:rsid w:val="002B53F4"/>
    <w:rsid w:val="002C566D"/>
    <w:rsid w:val="002C697A"/>
    <w:rsid w:val="002C7316"/>
    <w:rsid w:val="002C7C5B"/>
    <w:rsid w:val="002D3F3A"/>
    <w:rsid w:val="002D5CED"/>
    <w:rsid w:val="002D6F2E"/>
    <w:rsid w:val="002E292D"/>
    <w:rsid w:val="002E67D4"/>
    <w:rsid w:val="002F22F7"/>
    <w:rsid w:val="002F3249"/>
    <w:rsid w:val="003042B6"/>
    <w:rsid w:val="003044A8"/>
    <w:rsid w:val="0031054C"/>
    <w:rsid w:val="003124F0"/>
    <w:rsid w:val="00312CE0"/>
    <w:rsid w:val="0031307C"/>
    <w:rsid w:val="003147D9"/>
    <w:rsid w:val="00314F92"/>
    <w:rsid w:val="003233FC"/>
    <w:rsid w:val="003311D8"/>
    <w:rsid w:val="003476F3"/>
    <w:rsid w:val="00352C79"/>
    <w:rsid w:val="00361723"/>
    <w:rsid w:val="003667CC"/>
    <w:rsid w:val="00372746"/>
    <w:rsid w:val="00375917"/>
    <w:rsid w:val="00381175"/>
    <w:rsid w:val="00381877"/>
    <w:rsid w:val="00382272"/>
    <w:rsid w:val="00382866"/>
    <w:rsid w:val="003914EC"/>
    <w:rsid w:val="00391E27"/>
    <w:rsid w:val="003937B0"/>
    <w:rsid w:val="003A0B67"/>
    <w:rsid w:val="003A0D34"/>
    <w:rsid w:val="003A33BB"/>
    <w:rsid w:val="003B4702"/>
    <w:rsid w:val="003B4BB7"/>
    <w:rsid w:val="003B55A9"/>
    <w:rsid w:val="003B55AC"/>
    <w:rsid w:val="003C15BF"/>
    <w:rsid w:val="003C1636"/>
    <w:rsid w:val="003C2839"/>
    <w:rsid w:val="003C5F8F"/>
    <w:rsid w:val="003C649D"/>
    <w:rsid w:val="003D1F48"/>
    <w:rsid w:val="003E0067"/>
    <w:rsid w:val="003E5A09"/>
    <w:rsid w:val="003F4DA1"/>
    <w:rsid w:val="00400C6B"/>
    <w:rsid w:val="00402770"/>
    <w:rsid w:val="00407DAA"/>
    <w:rsid w:val="00411D40"/>
    <w:rsid w:val="00412764"/>
    <w:rsid w:val="0041408F"/>
    <w:rsid w:val="00427A9A"/>
    <w:rsid w:val="00431BFA"/>
    <w:rsid w:val="0043224D"/>
    <w:rsid w:val="0043537C"/>
    <w:rsid w:val="00435BBF"/>
    <w:rsid w:val="00446B58"/>
    <w:rsid w:val="004578FD"/>
    <w:rsid w:val="00460B27"/>
    <w:rsid w:val="00467084"/>
    <w:rsid w:val="00471E59"/>
    <w:rsid w:val="00474876"/>
    <w:rsid w:val="004757A6"/>
    <w:rsid w:val="00475BAC"/>
    <w:rsid w:val="00477C88"/>
    <w:rsid w:val="004800C9"/>
    <w:rsid w:val="00496F98"/>
    <w:rsid w:val="004A050F"/>
    <w:rsid w:val="004A3870"/>
    <w:rsid w:val="004A4FF5"/>
    <w:rsid w:val="004A7266"/>
    <w:rsid w:val="004A75E5"/>
    <w:rsid w:val="004B026D"/>
    <w:rsid w:val="004B1CBC"/>
    <w:rsid w:val="004B5C2C"/>
    <w:rsid w:val="004C3B7F"/>
    <w:rsid w:val="004C4250"/>
    <w:rsid w:val="004C7929"/>
    <w:rsid w:val="004D1780"/>
    <w:rsid w:val="004D3ED1"/>
    <w:rsid w:val="004D5107"/>
    <w:rsid w:val="004D7F98"/>
    <w:rsid w:val="004E155B"/>
    <w:rsid w:val="004F6916"/>
    <w:rsid w:val="00501271"/>
    <w:rsid w:val="0050167F"/>
    <w:rsid w:val="00504349"/>
    <w:rsid w:val="00505F71"/>
    <w:rsid w:val="00506982"/>
    <w:rsid w:val="0050763B"/>
    <w:rsid w:val="005116EA"/>
    <w:rsid w:val="00514005"/>
    <w:rsid w:val="00514590"/>
    <w:rsid w:val="0051488F"/>
    <w:rsid w:val="00522453"/>
    <w:rsid w:val="00522720"/>
    <w:rsid w:val="005251FA"/>
    <w:rsid w:val="005338A6"/>
    <w:rsid w:val="00536193"/>
    <w:rsid w:val="005365B7"/>
    <w:rsid w:val="00547175"/>
    <w:rsid w:val="00556D78"/>
    <w:rsid w:val="005741E1"/>
    <w:rsid w:val="00576DFB"/>
    <w:rsid w:val="005807DD"/>
    <w:rsid w:val="005875FB"/>
    <w:rsid w:val="005A5850"/>
    <w:rsid w:val="005A770B"/>
    <w:rsid w:val="005B578A"/>
    <w:rsid w:val="005C5B3F"/>
    <w:rsid w:val="005D5C38"/>
    <w:rsid w:val="005E29B7"/>
    <w:rsid w:val="005E638C"/>
    <w:rsid w:val="00603776"/>
    <w:rsid w:val="006057AE"/>
    <w:rsid w:val="006072B8"/>
    <w:rsid w:val="006121C7"/>
    <w:rsid w:val="0061252A"/>
    <w:rsid w:val="00613619"/>
    <w:rsid w:val="00621557"/>
    <w:rsid w:val="006227CD"/>
    <w:rsid w:val="00622CD7"/>
    <w:rsid w:val="00624AA2"/>
    <w:rsid w:val="006363FE"/>
    <w:rsid w:val="00643324"/>
    <w:rsid w:val="00673C3E"/>
    <w:rsid w:val="00691ED6"/>
    <w:rsid w:val="0069206F"/>
    <w:rsid w:val="0069528D"/>
    <w:rsid w:val="006A51F6"/>
    <w:rsid w:val="006B6375"/>
    <w:rsid w:val="006C47B2"/>
    <w:rsid w:val="006D6B80"/>
    <w:rsid w:val="006D776B"/>
    <w:rsid w:val="006D7C9E"/>
    <w:rsid w:val="006E0C9B"/>
    <w:rsid w:val="006E394A"/>
    <w:rsid w:val="006F0DC8"/>
    <w:rsid w:val="006F1722"/>
    <w:rsid w:val="006F2881"/>
    <w:rsid w:val="006F6162"/>
    <w:rsid w:val="007046AB"/>
    <w:rsid w:val="00704FA8"/>
    <w:rsid w:val="00707E69"/>
    <w:rsid w:val="00711C1D"/>
    <w:rsid w:val="00716629"/>
    <w:rsid w:val="007172BA"/>
    <w:rsid w:val="00717D69"/>
    <w:rsid w:val="00720FCC"/>
    <w:rsid w:val="007236CC"/>
    <w:rsid w:val="00731C8C"/>
    <w:rsid w:val="0074210F"/>
    <w:rsid w:val="00752BF2"/>
    <w:rsid w:val="007537C1"/>
    <w:rsid w:val="00754299"/>
    <w:rsid w:val="007607A2"/>
    <w:rsid w:val="00765CBA"/>
    <w:rsid w:val="00770C1F"/>
    <w:rsid w:val="00773C16"/>
    <w:rsid w:val="007817F9"/>
    <w:rsid w:val="00790539"/>
    <w:rsid w:val="007953F2"/>
    <w:rsid w:val="007A6C80"/>
    <w:rsid w:val="007B392F"/>
    <w:rsid w:val="007B4351"/>
    <w:rsid w:val="007C6C6C"/>
    <w:rsid w:val="007C7066"/>
    <w:rsid w:val="007E5DDD"/>
    <w:rsid w:val="007F1AF2"/>
    <w:rsid w:val="007F25FA"/>
    <w:rsid w:val="007F2E02"/>
    <w:rsid w:val="007F4AA8"/>
    <w:rsid w:val="007F5002"/>
    <w:rsid w:val="00805D92"/>
    <w:rsid w:val="00806D88"/>
    <w:rsid w:val="00812268"/>
    <w:rsid w:val="00814927"/>
    <w:rsid w:val="0081499F"/>
    <w:rsid w:val="00817F74"/>
    <w:rsid w:val="00823B95"/>
    <w:rsid w:val="00827344"/>
    <w:rsid w:val="00831BF8"/>
    <w:rsid w:val="00837178"/>
    <w:rsid w:val="00840F49"/>
    <w:rsid w:val="008427EF"/>
    <w:rsid w:val="00844B91"/>
    <w:rsid w:val="0085050B"/>
    <w:rsid w:val="00855B96"/>
    <w:rsid w:val="0086499B"/>
    <w:rsid w:val="00864B65"/>
    <w:rsid w:val="00865C28"/>
    <w:rsid w:val="008904E0"/>
    <w:rsid w:val="008A36F7"/>
    <w:rsid w:val="008A67D8"/>
    <w:rsid w:val="008A7865"/>
    <w:rsid w:val="008B0C07"/>
    <w:rsid w:val="008B4F17"/>
    <w:rsid w:val="008B5224"/>
    <w:rsid w:val="008C191B"/>
    <w:rsid w:val="008C57AE"/>
    <w:rsid w:val="008D0728"/>
    <w:rsid w:val="008D1438"/>
    <w:rsid w:val="008D512D"/>
    <w:rsid w:val="008E0A31"/>
    <w:rsid w:val="008E350A"/>
    <w:rsid w:val="008F4485"/>
    <w:rsid w:val="008F4901"/>
    <w:rsid w:val="00900F74"/>
    <w:rsid w:val="009023CD"/>
    <w:rsid w:val="00947EED"/>
    <w:rsid w:val="009542E3"/>
    <w:rsid w:val="0098185B"/>
    <w:rsid w:val="00984375"/>
    <w:rsid w:val="00985360"/>
    <w:rsid w:val="00985914"/>
    <w:rsid w:val="00986A5E"/>
    <w:rsid w:val="00987E62"/>
    <w:rsid w:val="00990261"/>
    <w:rsid w:val="00991A88"/>
    <w:rsid w:val="00993DDD"/>
    <w:rsid w:val="00995EA8"/>
    <w:rsid w:val="009970E0"/>
    <w:rsid w:val="00997973"/>
    <w:rsid w:val="009A3026"/>
    <w:rsid w:val="009B5295"/>
    <w:rsid w:val="009C0446"/>
    <w:rsid w:val="009C05C8"/>
    <w:rsid w:val="009C76DB"/>
    <w:rsid w:val="009C7EB7"/>
    <w:rsid w:val="009D0148"/>
    <w:rsid w:val="009D309A"/>
    <w:rsid w:val="009D7133"/>
    <w:rsid w:val="009E22BD"/>
    <w:rsid w:val="009E49D5"/>
    <w:rsid w:val="009E5CAB"/>
    <w:rsid w:val="009F0F5B"/>
    <w:rsid w:val="009F0FA8"/>
    <w:rsid w:val="00A0155F"/>
    <w:rsid w:val="00A01AD9"/>
    <w:rsid w:val="00A04633"/>
    <w:rsid w:val="00A06588"/>
    <w:rsid w:val="00A070E6"/>
    <w:rsid w:val="00A103F7"/>
    <w:rsid w:val="00A11581"/>
    <w:rsid w:val="00A13EAA"/>
    <w:rsid w:val="00A1469A"/>
    <w:rsid w:val="00A14AA6"/>
    <w:rsid w:val="00A1611D"/>
    <w:rsid w:val="00A16F3B"/>
    <w:rsid w:val="00A20AA8"/>
    <w:rsid w:val="00A3003D"/>
    <w:rsid w:val="00A321EC"/>
    <w:rsid w:val="00A52067"/>
    <w:rsid w:val="00A54002"/>
    <w:rsid w:val="00A64D28"/>
    <w:rsid w:val="00A6508B"/>
    <w:rsid w:val="00A75402"/>
    <w:rsid w:val="00A861EB"/>
    <w:rsid w:val="00A9242D"/>
    <w:rsid w:val="00A95C39"/>
    <w:rsid w:val="00AA2D21"/>
    <w:rsid w:val="00AA4A6B"/>
    <w:rsid w:val="00AA61BE"/>
    <w:rsid w:val="00AA78E6"/>
    <w:rsid w:val="00AB2127"/>
    <w:rsid w:val="00AB3AF4"/>
    <w:rsid w:val="00AC3ACB"/>
    <w:rsid w:val="00AC7285"/>
    <w:rsid w:val="00AC7CF9"/>
    <w:rsid w:val="00AD10B4"/>
    <w:rsid w:val="00AE1C8A"/>
    <w:rsid w:val="00AE3EA3"/>
    <w:rsid w:val="00AF248C"/>
    <w:rsid w:val="00AF2B24"/>
    <w:rsid w:val="00AF4D68"/>
    <w:rsid w:val="00AF4E4E"/>
    <w:rsid w:val="00B04351"/>
    <w:rsid w:val="00B04403"/>
    <w:rsid w:val="00B04F6F"/>
    <w:rsid w:val="00B12A6B"/>
    <w:rsid w:val="00B130C4"/>
    <w:rsid w:val="00B13459"/>
    <w:rsid w:val="00B275BE"/>
    <w:rsid w:val="00B30951"/>
    <w:rsid w:val="00B321F5"/>
    <w:rsid w:val="00B32559"/>
    <w:rsid w:val="00B332EC"/>
    <w:rsid w:val="00B34B9D"/>
    <w:rsid w:val="00B35B4B"/>
    <w:rsid w:val="00B53CE4"/>
    <w:rsid w:val="00B567F5"/>
    <w:rsid w:val="00B64D41"/>
    <w:rsid w:val="00B67F78"/>
    <w:rsid w:val="00B81979"/>
    <w:rsid w:val="00B854DE"/>
    <w:rsid w:val="00B854F5"/>
    <w:rsid w:val="00B86F55"/>
    <w:rsid w:val="00B8756B"/>
    <w:rsid w:val="00B9228B"/>
    <w:rsid w:val="00B9249E"/>
    <w:rsid w:val="00B92ADB"/>
    <w:rsid w:val="00B97A87"/>
    <w:rsid w:val="00BA22FC"/>
    <w:rsid w:val="00BA422E"/>
    <w:rsid w:val="00BA71D0"/>
    <w:rsid w:val="00BB1E63"/>
    <w:rsid w:val="00BB76F5"/>
    <w:rsid w:val="00BC056E"/>
    <w:rsid w:val="00BC14B2"/>
    <w:rsid w:val="00BD56C0"/>
    <w:rsid w:val="00BE3E1B"/>
    <w:rsid w:val="00BE4736"/>
    <w:rsid w:val="00BE47B6"/>
    <w:rsid w:val="00BE73C8"/>
    <w:rsid w:val="00BF191D"/>
    <w:rsid w:val="00BF2C78"/>
    <w:rsid w:val="00BF6CDF"/>
    <w:rsid w:val="00C0065B"/>
    <w:rsid w:val="00C03D5E"/>
    <w:rsid w:val="00C04880"/>
    <w:rsid w:val="00C10E09"/>
    <w:rsid w:val="00C204B3"/>
    <w:rsid w:val="00C41894"/>
    <w:rsid w:val="00C41CC4"/>
    <w:rsid w:val="00C4576D"/>
    <w:rsid w:val="00C477C4"/>
    <w:rsid w:val="00C75A22"/>
    <w:rsid w:val="00C823BB"/>
    <w:rsid w:val="00C847EB"/>
    <w:rsid w:val="00C84D55"/>
    <w:rsid w:val="00CB63F8"/>
    <w:rsid w:val="00CB6A20"/>
    <w:rsid w:val="00CC367F"/>
    <w:rsid w:val="00CC4D76"/>
    <w:rsid w:val="00CC6295"/>
    <w:rsid w:val="00CD1314"/>
    <w:rsid w:val="00CD4403"/>
    <w:rsid w:val="00CD4E80"/>
    <w:rsid w:val="00CE24A3"/>
    <w:rsid w:val="00CE73ED"/>
    <w:rsid w:val="00CF0BFB"/>
    <w:rsid w:val="00CF2393"/>
    <w:rsid w:val="00CF34A3"/>
    <w:rsid w:val="00CF4104"/>
    <w:rsid w:val="00CF54A2"/>
    <w:rsid w:val="00D06D51"/>
    <w:rsid w:val="00D17F5F"/>
    <w:rsid w:val="00D23453"/>
    <w:rsid w:val="00D26FC9"/>
    <w:rsid w:val="00D37B2C"/>
    <w:rsid w:val="00D419DE"/>
    <w:rsid w:val="00D54D42"/>
    <w:rsid w:val="00D56D6D"/>
    <w:rsid w:val="00D649D4"/>
    <w:rsid w:val="00D67233"/>
    <w:rsid w:val="00D679EE"/>
    <w:rsid w:val="00D67F44"/>
    <w:rsid w:val="00D7128B"/>
    <w:rsid w:val="00D73BC8"/>
    <w:rsid w:val="00D80872"/>
    <w:rsid w:val="00D840FE"/>
    <w:rsid w:val="00D87105"/>
    <w:rsid w:val="00D8783C"/>
    <w:rsid w:val="00D907B0"/>
    <w:rsid w:val="00D91C64"/>
    <w:rsid w:val="00D93E46"/>
    <w:rsid w:val="00DA0DDA"/>
    <w:rsid w:val="00DA3402"/>
    <w:rsid w:val="00DA42D4"/>
    <w:rsid w:val="00DA769F"/>
    <w:rsid w:val="00DB071F"/>
    <w:rsid w:val="00DB5B19"/>
    <w:rsid w:val="00DB62AD"/>
    <w:rsid w:val="00DC2643"/>
    <w:rsid w:val="00DC2D73"/>
    <w:rsid w:val="00DE1B03"/>
    <w:rsid w:val="00DE1C0D"/>
    <w:rsid w:val="00DE22DF"/>
    <w:rsid w:val="00DE5236"/>
    <w:rsid w:val="00DF160C"/>
    <w:rsid w:val="00DF2770"/>
    <w:rsid w:val="00DF3061"/>
    <w:rsid w:val="00DF6450"/>
    <w:rsid w:val="00DF6B6C"/>
    <w:rsid w:val="00E01A45"/>
    <w:rsid w:val="00E0295E"/>
    <w:rsid w:val="00E02F91"/>
    <w:rsid w:val="00E03ACA"/>
    <w:rsid w:val="00E11761"/>
    <w:rsid w:val="00E17B02"/>
    <w:rsid w:val="00E30766"/>
    <w:rsid w:val="00E32A98"/>
    <w:rsid w:val="00E36A89"/>
    <w:rsid w:val="00E378BD"/>
    <w:rsid w:val="00E536BF"/>
    <w:rsid w:val="00E54D52"/>
    <w:rsid w:val="00E66F5E"/>
    <w:rsid w:val="00E67FC8"/>
    <w:rsid w:val="00E714E0"/>
    <w:rsid w:val="00E72DFA"/>
    <w:rsid w:val="00E75233"/>
    <w:rsid w:val="00E75327"/>
    <w:rsid w:val="00E75D36"/>
    <w:rsid w:val="00E83B66"/>
    <w:rsid w:val="00E87D13"/>
    <w:rsid w:val="00E978F3"/>
    <w:rsid w:val="00EA7BCE"/>
    <w:rsid w:val="00EB4253"/>
    <w:rsid w:val="00EC5517"/>
    <w:rsid w:val="00ED3A79"/>
    <w:rsid w:val="00ED71E3"/>
    <w:rsid w:val="00EE069F"/>
    <w:rsid w:val="00EE20B1"/>
    <w:rsid w:val="00EE59F9"/>
    <w:rsid w:val="00EF1816"/>
    <w:rsid w:val="00EF38F1"/>
    <w:rsid w:val="00EF4B93"/>
    <w:rsid w:val="00F01F2A"/>
    <w:rsid w:val="00F02B37"/>
    <w:rsid w:val="00F03707"/>
    <w:rsid w:val="00F04A98"/>
    <w:rsid w:val="00F06367"/>
    <w:rsid w:val="00F07D5E"/>
    <w:rsid w:val="00F145EE"/>
    <w:rsid w:val="00F17C49"/>
    <w:rsid w:val="00F2038C"/>
    <w:rsid w:val="00F2267D"/>
    <w:rsid w:val="00F22AD8"/>
    <w:rsid w:val="00F335F7"/>
    <w:rsid w:val="00F35792"/>
    <w:rsid w:val="00F40A2E"/>
    <w:rsid w:val="00F41308"/>
    <w:rsid w:val="00F428D8"/>
    <w:rsid w:val="00F42D0E"/>
    <w:rsid w:val="00F51177"/>
    <w:rsid w:val="00F56BDE"/>
    <w:rsid w:val="00F57A6F"/>
    <w:rsid w:val="00F6340D"/>
    <w:rsid w:val="00F65E1B"/>
    <w:rsid w:val="00F836EC"/>
    <w:rsid w:val="00F83756"/>
    <w:rsid w:val="00F85559"/>
    <w:rsid w:val="00F8795C"/>
    <w:rsid w:val="00F9537B"/>
    <w:rsid w:val="00F9785E"/>
    <w:rsid w:val="00FA4C6F"/>
    <w:rsid w:val="00FA5301"/>
    <w:rsid w:val="00FA57BE"/>
    <w:rsid w:val="00FB321C"/>
    <w:rsid w:val="00FC2C79"/>
    <w:rsid w:val="00FC3731"/>
    <w:rsid w:val="00FC7BC2"/>
    <w:rsid w:val="00FD492B"/>
    <w:rsid w:val="00FD6C3A"/>
    <w:rsid w:val="00FE058D"/>
    <w:rsid w:val="00FE2E4D"/>
    <w:rsid w:val="00FF186A"/>
    <w:rsid w:val="00FF5B5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77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77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CFAE3DC5566D1002FC2CC61CE0EFF126B0F5C3C73444EC0E5243C5653BACC84A6FEB17CE624907544858E8C4AA57F4E8BDF8BC8D543169Ay6X7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9D0B32EFEEA3584A8443C49AEC3814E514DFC513255068CFAF1A36F1C7A2E0AE657B4B38BD4B08521C4023BAF727B6898D89B32ChBZ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639DD-44D3-4956-ADFB-B28F05F0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14</cp:revision>
  <cp:lastPrinted>2021-10-25T13:33:00Z</cp:lastPrinted>
  <dcterms:created xsi:type="dcterms:W3CDTF">2021-09-23T14:04:00Z</dcterms:created>
  <dcterms:modified xsi:type="dcterms:W3CDTF">2021-12-03T13:34:00Z</dcterms:modified>
</cp:coreProperties>
</file>