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34" w:rsidRDefault="00EC7E34">
      <w:bookmarkStart w:id="0" w:name="_GoBack"/>
      <w:bookmarkEnd w:id="0"/>
    </w:p>
    <w:p w:rsidR="009B026F" w:rsidRPr="009B026F" w:rsidRDefault="009B026F" w:rsidP="009B026F">
      <w:pPr>
        <w:widowControl w:val="0"/>
        <w:autoSpaceDE w:val="0"/>
        <w:autoSpaceDN w:val="0"/>
        <w:adjustRightInd w:val="0"/>
        <w:jc w:val="right"/>
        <w:rPr>
          <w:bCs/>
          <w:sz w:val="26"/>
          <w:szCs w:val="26"/>
        </w:rPr>
      </w:pPr>
      <w:r>
        <w:rPr>
          <w:bCs/>
          <w:sz w:val="26"/>
          <w:szCs w:val="26"/>
        </w:rPr>
        <w:t>Приложение 2</w:t>
      </w:r>
      <w:r w:rsidRPr="009B026F">
        <w:rPr>
          <w:bCs/>
          <w:sz w:val="26"/>
          <w:szCs w:val="26"/>
        </w:rPr>
        <w:t xml:space="preserve"> </w:t>
      </w:r>
    </w:p>
    <w:p w:rsidR="009B026F" w:rsidRPr="009B026F" w:rsidRDefault="009B026F" w:rsidP="009B026F">
      <w:pPr>
        <w:widowControl w:val="0"/>
        <w:autoSpaceDE w:val="0"/>
        <w:autoSpaceDN w:val="0"/>
        <w:adjustRightInd w:val="0"/>
        <w:jc w:val="right"/>
        <w:rPr>
          <w:bCs/>
          <w:sz w:val="26"/>
          <w:szCs w:val="26"/>
        </w:rPr>
      </w:pPr>
      <w:r w:rsidRPr="009B026F">
        <w:rPr>
          <w:bCs/>
          <w:sz w:val="26"/>
          <w:szCs w:val="26"/>
        </w:rPr>
        <w:t>к распоряжению администрации МР «Печора»</w:t>
      </w:r>
    </w:p>
    <w:p w:rsidR="009B026F" w:rsidRDefault="009B026F" w:rsidP="009B026F">
      <w:pPr>
        <w:widowControl w:val="0"/>
        <w:autoSpaceDE w:val="0"/>
        <w:autoSpaceDN w:val="0"/>
        <w:adjustRightInd w:val="0"/>
        <w:jc w:val="right"/>
        <w:rPr>
          <w:bCs/>
          <w:sz w:val="26"/>
          <w:szCs w:val="26"/>
        </w:rPr>
      </w:pPr>
      <w:r w:rsidRPr="009B026F">
        <w:rPr>
          <w:bCs/>
          <w:sz w:val="26"/>
          <w:szCs w:val="26"/>
        </w:rPr>
        <w:t xml:space="preserve"> от </w:t>
      </w:r>
      <w:r w:rsidR="000120A4">
        <w:rPr>
          <w:bCs/>
          <w:sz w:val="26"/>
          <w:szCs w:val="26"/>
        </w:rPr>
        <w:t>29.03.2023</w:t>
      </w:r>
      <w:r w:rsidRPr="009B026F">
        <w:rPr>
          <w:bCs/>
          <w:sz w:val="26"/>
          <w:szCs w:val="26"/>
        </w:rPr>
        <w:t xml:space="preserve"> № </w:t>
      </w:r>
      <w:r w:rsidR="000120A4">
        <w:rPr>
          <w:bCs/>
          <w:sz w:val="26"/>
          <w:szCs w:val="26"/>
        </w:rPr>
        <w:t>198</w:t>
      </w:r>
      <w:r w:rsidRPr="009B026F">
        <w:rPr>
          <w:bCs/>
          <w:sz w:val="26"/>
          <w:szCs w:val="26"/>
        </w:rPr>
        <w:t>-р</w:t>
      </w:r>
    </w:p>
    <w:p w:rsidR="009B026F" w:rsidRDefault="009B026F" w:rsidP="009B026F">
      <w:pPr>
        <w:widowControl w:val="0"/>
        <w:autoSpaceDE w:val="0"/>
        <w:autoSpaceDN w:val="0"/>
        <w:adjustRightInd w:val="0"/>
        <w:jc w:val="right"/>
        <w:rPr>
          <w:bCs/>
          <w:sz w:val="26"/>
          <w:szCs w:val="26"/>
        </w:rPr>
      </w:pPr>
    </w:p>
    <w:p w:rsidR="009B026F" w:rsidRDefault="009B026F" w:rsidP="009B026F">
      <w:pPr>
        <w:widowControl w:val="0"/>
        <w:autoSpaceDE w:val="0"/>
        <w:autoSpaceDN w:val="0"/>
        <w:adjustRightInd w:val="0"/>
        <w:jc w:val="center"/>
        <w:rPr>
          <w:bCs/>
          <w:sz w:val="26"/>
          <w:szCs w:val="26"/>
        </w:rPr>
      </w:pPr>
    </w:p>
    <w:p w:rsidR="009B026F" w:rsidRPr="009B026F" w:rsidRDefault="009B026F" w:rsidP="009B026F">
      <w:pPr>
        <w:widowControl w:val="0"/>
        <w:autoSpaceDE w:val="0"/>
        <w:autoSpaceDN w:val="0"/>
        <w:adjustRightInd w:val="0"/>
        <w:ind w:left="4500"/>
        <w:jc w:val="both"/>
        <w:rPr>
          <w:sz w:val="28"/>
          <w:szCs w:val="28"/>
        </w:rPr>
      </w:pPr>
    </w:p>
    <w:p w:rsidR="009B026F" w:rsidRPr="009B026F" w:rsidRDefault="009B026F" w:rsidP="009B026F">
      <w:pPr>
        <w:widowControl w:val="0"/>
        <w:autoSpaceDE w:val="0"/>
        <w:autoSpaceDN w:val="0"/>
        <w:adjustRightInd w:val="0"/>
        <w:ind w:left="4500"/>
        <w:jc w:val="both"/>
        <w:rPr>
          <w:sz w:val="28"/>
          <w:szCs w:val="28"/>
        </w:rPr>
      </w:pPr>
      <w:r w:rsidRPr="009B026F">
        <w:rPr>
          <w:sz w:val="28"/>
          <w:szCs w:val="28"/>
        </w:rPr>
        <w:t>______________________________________________________________________________________________________________________________________</w:t>
      </w:r>
      <w:r>
        <w:rPr>
          <w:sz w:val="28"/>
          <w:szCs w:val="28"/>
        </w:rPr>
        <w:t>__</w:t>
      </w:r>
    </w:p>
    <w:p w:rsidR="009B026F" w:rsidRPr="009B026F" w:rsidRDefault="009B026F" w:rsidP="009B026F">
      <w:pPr>
        <w:widowControl w:val="0"/>
        <w:autoSpaceDE w:val="0"/>
        <w:autoSpaceDN w:val="0"/>
        <w:adjustRightInd w:val="0"/>
        <w:ind w:left="4500"/>
        <w:jc w:val="both"/>
        <w:rPr>
          <w:szCs w:val="22"/>
        </w:rPr>
      </w:pPr>
      <w:r w:rsidRPr="009B026F">
        <w:rPr>
          <w:sz w:val="28"/>
          <w:szCs w:val="28"/>
        </w:rPr>
        <w:t xml:space="preserve"> </w:t>
      </w:r>
      <w:r w:rsidRPr="009B026F">
        <w:rPr>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9B026F" w:rsidRPr="009B026F" w:rsidRDefault="009B026F" w:rsidP="009B026F">
      <w:pPr>
        <w:widowControl w:val="0"/>
        <w:autoSpaceDE w:val="0"/>
        <w:autoSpaceDN w:val="0"/>
        <w:adjustRightInd w:val="0"/>
        <w:ind w:left="4500"/>
        <w:jc w:val="both"/>
        <w:rPr>
          <w:sz w:val="26"/>
          <w:szCs w:val="26"/>
        </w:rPr>
      </w:pPr>
      <w:r w:rsidRPr="009B026F">
        <w:rPr>
          <w:sz w:val="26"/>
          <w:szCs w:val="26"/>
        </w:rPr>
        <w:t>от ________________________________</w:t>
      </w:r>
      <w:r>
        <w:rPr>
          <w:sz w:val="26"/>
          <w:szCs w:val="26"/>
        </w:rPr>
        <w:t>__</w:t>
      </w:r>
    </w:p>
    <w:p w:rsidR="009B026F" w:rsidRPr="009B026F" w:rsidRDefault="009B026F" w:rsidP="009B026F">
      <w:pPr>
        <w:widowControl w:val="0"/>
        <w:autoSpaceDE w:val="0"/>
        <w:autoSpaceDN w:val="0"/>
        <w:adjustRightInd w:val="0"/>
        <w:ind w:left="4500"/>
        <w:jc w:val="both"/>
        <w:rPr>
          <w:sz w:val="26"/>
          <w:szCs w:val="26"/>
        </w:rPr>
      </w:pPr>
      <w:r w:rsidRPr="009B026F">
        <w:rPr>
          <w:sz w:val="26"/>
          <w:szCs w:val="26"/>
        </w:rPr>
        <w:t>__________________________________</w:t>
      </w:r>
      <w:r>
        <w:rPr>
          <w:sz w:val="26"/>
          <w:szCs w:val="26"/>
        </w:rPr>
        <w:t>__</w:t>
      </w:r>
    </w:p>
    <w:p w:rsidR="009B026F" w:rsidRPr="009B026F" w:rsidRDefault="009B026F" w:rsidP="009B026F">
      <w:pPr>
        <w:widowControl w:val="0"/>
        <w:autoSpaceDE w:val="0"/>
        <w:autoSpaceDN w:val="0"/>
        <w:adjustRightInd w:val="0"/>
        <w:ind w:left="4395"/>
        <w:jc w:val="center"/>
        <w:rPr>
          <w:szCs w:val="22"/>
        </w:rPr>
      </w:pPr>
      <w:r w:rsidRPr="009B026F">
        <w:rPr>
          <w:szCs w:val="22"/>
        </w:rPr>
        <w:t>(Ф.И.О., замещаемая должность)</w:t>
      </w:r>
    </w:p>
    <w:p w:rsidR="009B026F" w:rsidRDefault="009B026F" w:rsidP="009B026F">
      <w:pPr>
        <w:tabs>
          <w:tab w:val="left" w:pos="426"/>
        </w:tabs>
        <w:spacing w:before="120" w:after="240"/>
        <w:ind w:firstLine="709"/>
        <w:jc w:val="right"/>
        <w:outlineLvl w:val="0"/>
        <w:rPr>
          <w:b/>
          <w:sz w:val="28"/>
          <w:szCs w:val="28"/>
        </w:rPr>
      </w:pPr>
    </w:p>
    <w:p w:rsidR="009B026F" w:rsidRDefault="009B026F" w:rsidP="009B026F">
      <w:pPr>
        <w:tabs>
          <w:tab w:val="left" w:pos="426"/>
        </w:tabs>
        <w:spacing w:before="120" w:after="240"/>
        <w:ind w:firstLine="709"/>
        <w:jc w:val="right"/>
        <w:outlineLvl w:val="0"/>
        <w:rPr>
          <w:b/>
          <w:sz w:val="28"/>
          <w:szCs w:val="28"/>
        </w:rPr>
      </w:pPr>
    </w:p>
    <w:p w:rsidR="009B026F" w:rsidRPr="009B026F" w:rsidRDefault="009B026F" w:rsidP="009B026F">
      <w:pPr>
        <w:tabs>
          <w:tab w:val="left" w:pos="426"/>
        </w:tabs>
        <w:spacing w:before="120" w:after="240"/>
        <w:ind w:firstLine="709"/>
        <w:jc w:val="right"/>
        <w:outlineLvl w:val="0"/>
        <w:rPr>
          <w:b/>
          <w:sz w:val="28"/>
          <w:szCs w:val="28"/>
        </w:rPr>
      </w:pPr>
    </w:p>
    <w:p w:rsidR="009B026F" w:rsidRPr="009B026F" w:rsidRDefault="009B026F" w:rsidP="009B026F">
      <w:pPr>
        <w:jc w:val="center"/>
        <w:rPr>
          <w:b/>
          <w:sz w:val="26"/>
          <w:szCs w:val="26"/>
          <w:lang w:eastAsia="en-US"/>
        </w:rPr>
      </w:pPr>
      <w:r w:rsidRPr="009B026F">
        <w:rPr>
          <w:b/>
          <w:sz w:val="26"/>
          <w:szCs w:val="26"/>
          <w:lang w:eastAsia="en-US"/>
        </w:rPr>
        <w:t>Декларация о возможной личной заинтересованности</w:t>
      </w:r>
      <w:r w:rsidRPr="009B026F">
        <w:rPr>
          <w:b/>
          <w:sz w:val="26"/>
          <w:szCs w:val="26"/>
          <w:vertAlign w:val="superscript"/>
          <w:lang w:eastAsia="en-US"/>
        </w:rPr>
        <w:t>1</w:t>
      </w:r>
      <w:r w:rsidRPr="009B026F">
        <w:rPr>
          <w:b/>
          <w:color w:val="FFFFFF"/>
          <w:sz w:val="26"/>
          <w:szCs w:val="26"/>
          <w:vertAlign w:val="superscript"/>
          <w:lang w:eastAsia="en-US"/>
        </w:rPr>
        <w:footnoteReference w:id="1"/>
      </w:r>
    </w:p>
    <w:p w:rsidR="009B026F" w:rsidRPr="009B026F" w:rsidRDefault="009B026F" w:rsidP="009B026F">
      <w:pPr>
        <w:ind w:firstLine="720"/>
        <w:jc w:val="both"/>
        <w:rPr>
          <w:sz w:val="26"/>
          <w:szCs w:val="26"/>
          <w:lang w:eastAsia="en-US"/>
        </w:rPr>
      </w:pPr>
    </w:p>
    <w:p w:rsidR="009B026F" w:rsidRPr="009B026F" w:rsidRDefault="009B026F" w:rsidP="009B026F">
      <w:pPr>
        <w:ind w:firstLine="720"/>
        <w:jc w:val="both"/>
        <w:rPr>
          <w:sz w:val="26"/>
          <w:szCs w:val="26"/>
          <w:lang w:eastAsia="en-US"/>
        </w:rPr>
      </w:pPr>
      <w:r w:rsidRPr="009B026F">
        <w:rPr>
          <w:sz w:val="26"/>
          <w:szCs w:val="26"/>
          <w:lang w:eastAsia="en-US"/>
        </w:rPr>
        <w:t>Перед заполнением настоящей декларации мне разъяснено следующее:</w:t>
      </w:r>
    </w:p>
    <w:p w:rsidR="009B026F" w:rsidRPr="009B026F" w:rsidRDefault="009B026F" w:rsidP="009B026F">
      <w:pPr>
        <w:ind w:firstLine="720"/>
        <w:jc w:val="both"/>
        <w:rPr>
          <w:sz w:val="26"/>
          <w:szCs w:val="26"/>
          <w:lang w:eastAsia="en-US"/>
        </w:rPr>
      </w:pPr>
      <w:r w:rsidRPr="009B026F">
        <w:rPr>
          <w:sz w:val="26"/>
          <w:szCs w:val="26"/>
          <w:lang w:eastAsia="en-US"/>
        </w:rPr>
        <w:t>- содержание</w:t>
      </w:r>
      <w:r>
        <w:rPr>
          <w:sz w:val="26"/>
          <w:szCs w:val="26"/>
          <w:lang w:eastAsia="en-US"/>
        </w:rPr>
        <w:t xml:space="preserve"> понятий «конфликт интересов» и «личная заинтересованность»</w:t>
      </w:r>
      <w:r w:rsidRPr="009B026F">
        <w:rPr>
          <w:sz w:val="26"/>
          <w:szCs w:val="26"/>
          <w:lang w:eastAsia="en-US"/>
        </w:rPr>
        <w:t>;</w:t>
      </w:r>
    </w:p>
    <w:p w:rsidR="009B026F" w:rsidRPr="009B026F" w:rsidRDefault="009B026F" w:rsidP="009B026F">
      <w:pPr>
        <w:ind w:firstLine="720"/>
        <w:jc w:val="both"/>
        <w:rPr>
          <w:sz w:val="26"/>
          <w:szCs w:val="26"/>
          <w:lang w:eastAsia="en-US"/>
        </w:rPr>
      </w:pPr>
      <w:r w:rsidRPr="009B026F">
        <w:rPr>
          <w:sz w:val="26"/>
          <w:szCs w:val="26"/>
          <w:lang w:eastAsia="en-US"/>
        </w:rPr>
        <w:t>- </w:t>
      </w:r>
      <w:r>
        <w:rPr>
          <w:sz w:val="26"/>
          <w:szCs w:val="26"/>
          <w:lang w:eastAsia="en-US"/>
        </w:rPr>
        <w:t xml:space="preserve">что такое </w:t>
      </w:r>
      <w:r w:rsidRPr="009B026F">
        <w:rPr>
          <w:sz w:val="26"/>
          <w:szCs w:val="26"/>
          <w:lang w:eastAsia="en-US"/>
        </w:rPr>
        <w:t xml:space="preserve">обязанность принимать меры по предотвращению и урегулированию конфликта интересов; </w:t>
      </w:r>
    </w:p>
    <w:p w:rsidR="009B026F" w:rsidRPr="009B026F" w:rsidRDefault="009B026F" w:rsidP="009B026F">
      <w:pPr>
        <w:ind w:firstLine="720"/>
        <w:jc w:val="both"/>
        <w:rPr>
          <w:sz w:val="26"/>
          <w:szCs w:val="26"/>
          <w:lang w:eastAsia="en-US"/>
        </w:rPr>
      </w:pPr>
      <w:r w:rsidRPr="009B026F">
        <w:rPr>
          <w:sz w:val="26"/>
          <w:szCs w:val="26"/>
          <w:lang w:eastAsia="en-US"/>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9B026F" w:rsidRPr="009B026F" w:rsidRDefault="009B026F" w:rsidP="009B026F">
      <w:pPr>
        <w:ind w:firstLine="720"/>
        <w:jc w:val="both"/>
        <w:rPr>
          <w:sz w:val="26"/>
          <w:szCs w:val="26"/>
          <w:lang w:eastAsia="en-US"/>
        </w:rPr>
      </w:pPr>
      <w:r w:rsidRPr="009B026F">
        <w:rPr>
          <w:sz w:val="26"/>
          <w:szCs w:val="26"/>
          <w:lang w:eastAsia="en-US"/>
        </w:rPr>
        <w:t>- ответственность за неисполнение указанной обязанности.</w:t>
      </w:r>
    </w:p>
    <w:p w:rsidR="009B026F" w:rsidRPr="009B026F" w:rsidRDefault="009B026F" w:rsidP="009B026F">
      <w:pPr>
        <w:jc w:val="both"/>
        <w:rPr>
          <w:sz w:val="28"/>
          <w:szCs w:val="28"/>
          <w:lang w:eastAsia="en-US"/>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9B026F" w:rsidRPr="009B026F" w:rsidTr="004B392C">
        <w:tc>
          <w:tcPr>
            <w:tcW w:w="198" w:type="dxa"/>
            <w:tcBorders>
              <w:top w:val="nil"/>
              <w:left w:val="nil"/>
              <w:bottom w:val="nil"/>
              <w:right w:val="nil"/>
            </w:tcBorders>
            <w:vAlign w:val="bottom"/>
          </w:tcPr>
          <w:p w:rsidR="009B026F" w:rsidRPr="009B026F" w:rsidRDefault="009B026F" w:rsidP="009B026F">
            <w:pPr>
              <w:spacing w:line="276" w:lineRule="auto"/>
              <w:jc w:val="right"/>
              <w:rPr>
                <w:sz w:val="28"/>
                <w:szCs w:val="28"/>
                <w:lang w:eastAsia="en-US"/>
              </w:rPr>
            </w:pPr>
          </w:p>
        </w:tc>
        <w:tc>
          <w:tcPr>
            <w:tcW w:w="454" w:type="dxa"/>
            <w:tcBorders>
              <w:top w:val="nil"/>
              <w:left w:val="nil"/>
              <w:bottom w:val="single" w:sz="4" w:space="0" w:color="auto"/>
              <w:right w:val="nil"/>
            </w:tcBorders>
            <w:vAlign w:val="bottom"/>
          </w:tcPr>
          <w:p w:rsidR="009B026F" w:rsidRPr="009B026F" w:rsidRDefault="009B026F" w:rsidP="009B026F">
            <w:pPr>
              <w:spacing w:line="276" w:lineRule="auto"/>
              <w:jc w:val="center"/>
              <w:rPr>
                <w:sz w:val="26"/>
                <w:szCs w:val="26"/>
                <w:lang w:eastAsia="en-US"/>
              </w:rPr>
            </w:pPr>
          </w:p>
        </w:tc>
        <w:tc>
          <w:tcPr>
            <w:tcW w:w="255" w:type="dxa"/>
            <w:tcBorders>
              <w:top w:val="nil"/>
              <w:left w:val="nil"/>
              <w:bottom w:val="nil"/>
              <w:right w:val="nil"/>
            </w:tcBorders>
            <w:vAlign w:val="bottom"/>
          </w:tcPr>
          <w:p w:rsidR="009B026F" w:rsidRPr="009B026F" w:rsidRDefault="009B026F" w:rsidP="009B026F">
            <w:pPr>
              <w:spacing w:line="276" w:lineRule="auto"/>
              <w:rPr>
                <w:sz w:val="26"/>
                <w:szCs w:val="26"/>
                <w:lang w:eastAsia="en-US"/>
              </w:rPr>
            </w:pPr>
          </w:p>
        </w:tc>
        <w:tc>
          <w:tcPr>
            <w:tcW w:w="1814" w:type="dxa"/>
            <w:tcBorders>
              <w:top w:val="nil"/>
              <w:left w:val="nil"/>
              <w:bottom w:val="single" w:sz="4" w:space="0" w:color="auto"/>
              <w:right w:val="nil"/>
            </w:tcBorders>
            <w:vAlign w:val="bottom"/>
          </w:tcPr>
          <w:p w:rsidR="009B026F" w:rsidRPr="009B026F" w:rsidRDefault="009B026F" w:rsidP="009B026F">
            <w:pPr>
              <w:spacing w:line="276" w:lineRule="auto"/>
              <w:jc w:val="center"/>
              <w:rPr>
                <w:sz w:val="26"/>
                <w:szCs w:val="26"/>
                <w:lang w:eastAsia="en-US"/>
              </w:rPr>
            </w:pPr>
          </w:p>
        </w:tc>
        <w:tc>
          <w:tcPr>
            <w:tcW w:w="397" w:type="dxa"/>
            <w:tcBorders>
              <w:top w:val="nil"/>
              <w:left w:val="nil"/>
              <w:bottom w:val="nil"/>
              <w:right w:val="nil"/>
            </w:tcBorders>
            <w:vAlign w:val="bottom"/>
          </w:tcPr>
          <w:p w:rsidR="009B026F" w:rsidRPr="009B026F" w:rsidRDefault="009B026F" w:rsidP="009B026F">
            <w:pPr>
              <w:spacing w:line="276" w:lineRule="auto"/>
              <w:jc w:val="right"/>
              <w:rPr>
                <w:sz w:val="26"/>
                <w:szCs w:val="26"/>
                <w:lang w:eastAsia="en-US"/>
              </w:rPr>
            </w:pPr>
            <w:r w:rsidRPr="009B026F">
              <w:rPr>
                <w:sz w:val="26"/>
                <w:szCs w:val="26"/>
                <w:lang w:eastAsia="en-US"/>
              </w:rPr>
              <w:t>20</w:t>
            </w:r>
          </w:p>
        </w:tc>
        <w:tc>
          <w:tcPr>
            <w:tcW w:w="397" w:type="dxa"/>
            <w:tcBorders>
              <w:top w:val="nil"/>
              <w:left w:val="nil"/>
              <w:bottom w:val="single" w:sz="4" w:space="0" w:color="auto"/>
              <w:right w:val="nil"/>
            </w:tcBorders>
            <w:vAlign w:val="bottom"/>
          </w:tcPr>
          <w:p w:rsidR="009B026F" w:rsidRPr="009B026F" w:rsidRDefault="009B026F" w:rsidP="009B026F">
            <w:pPr>
              <w:spacing w:line="276" w:lineRule="auto"/>
              <w:rPr>
                <w:sz w:val="26"/>
                <w:szCs w:val="26"/>
                <w:lang w:eastAsia="en-US"/>
              </w:rPr>
            </w:pPr>
          </w:p>
        </w:tc>
        <w:tc>
          <w:tcPr>
            <w:tcW w:w="340" w:type="dxa"/>
            <w:tcBorders>
              <w:top w:val="nil"/>
              <w:left w:val="nil"/>
              <w:bottom w:val="nil"/>
              <w:right w:val="nil"/>
            </w:tcBorders>
            <w:vAlign w:val="bottom"/>
          </w:tcPr>
          <w:p w:rsidR="009B026F" w:rsidRPr="009B026F" w:rsidRDefault="009B026F" w:rsidP="009B026F">
            <w:pPr>
              <w:spacing w:line="276" w:lineRule="auto"/>
              <w:ind w:left="57"/>
              <w:rPr>
                <w:sz w:val="26"/>
                <w:szCs w:val="26"/>
                <w:lang w:eastAsia="en-US"/>
              </w:rPr>
            </w:pPr>
            <w:r w:rsidRPr="009B026F">
              <w:rPr>
                <w:sz w:val="26"/>
                <w:szCs w:val="26"/>
                <w:lang w:eastAsia="en-US"/>
              </w:rPr>
              <w:t>г.</w:t>
            </w:r>
          </w:p>
        </w:tc>
        <w:tc>
          <w:tcPr>
            <w:tcW w:w="5671" w:type="dxa"/>
            <w:tcBorders>
              <w:top w:val="nil"/>
              <w:left w:val="nil"/>
              <w:bottom w:val="single" w:sz="4" w:space="0" w:color="auto"/>
              <w:right w:val="nil"/>
            </w:tcBorders>
            <w:vAlign w:val="bottom"/>
          </w:tcPr>
          <w:p w:rsidR="009B026F" w:rsidRPr="009B026F" w:rsidRDefault="009B026F" w:rsidP="009B026F">
            <w:pPr>
              <w:spacing w:line="276" w:lineRule="auto"/>
              <w:jc w:val="center"/>
              <w:rPr>
                <w:sz w:val="26"/>
                <w:szCs w:val="26"/>
                <w:lang w:eastAsia="en-US"/>
              </w:rPr>
            </w:pPr>
          </w:p>
        </w:tc>
      </w:tr>
      <w:tr w:rsidR="009B026F" w:rsidRPr="009B026F" w:rsidTr="004B392C">
        <w:tc>
          <w:tcPr>
            <w:tcW w:w="198" w:type="dxa"/>
          </w:tcPr>
          <w:p w:rsidR="009B026F" w:rsidRPr="009B026F" w:rsidRDefault="009B026F" w:rsidP="009B026F">
            <w:pPr>
              <w:spacing w:line="276" w:lineRule="auto"/>
              <w:jc w:val="center"/>
              <w:rPr>
                <w:sz w:val="22"/>
                <w:szCs w:val="22"/>
                <w:lang w:eastAsia="en-US"/>
              </w:rPr>
            </w:pPr>
          </w:p>
        </w:tc>
        <w:tc>
          <w:tcPr>
            <w:tcW w:w="454" w:type="dxa"/>
          </w:tcPr>
          <w:p w:rsidR="009B026F" w:rsidRPr="009B026F" w:rsidRDefault="009B026F" w:rsidP="009B026F">
            <w:pPr>
              <w:spacing w:line="276" w:lineRule="auto"/>
              <w:jc w:val="center"/>
              <w:rPr>
                <w:sz w:val="22"/>
                <w:szCs w:val="22"/>
                <w:lang w:eastAsia="en-US"/>
              </w:rPr>
            </w:pPr>
          </w:p>
        </w:tc>
        <w:tc>
          <w:tcPr>
            <w:tcW w:w="255" w:type="dxa"/>
          </w:tcPr>
          <w:p w:rsidR="009B026F" w:rsidRPr="009B026F" w:rsidRDefault="009B026F" w:rsidP="009B026F">
            <w:pPr>
              <w:spacing w:line="276" w:lineRule="auto"/>
              <w:jc w:val="center"/>
              <w:rPr>
                <w:sz w:val="22"/>
                <w:szCs w:val="22"/>
                <w:lang w:eastAsia="en-US"/>
              </w:rPr>
            </w:pPr>
          </w:p>
        </w:tc>
        <w:tc>
          <w:tcPr>
            <w:tcW w:w="1814" w:type="dxa"/>
          </w:tcPr>
          <w:p w:rsidR="009B026F" w:rsidRPr="009B026F" w:rsidRDefault="009B026F" w:rsidP="009B026F">
            <w:pPr>
              <w:spacing w:line="276" w:lineRule="auto"/>
              <w:jc w:val="center"/>
              <w:rPr>
                <w:sz w:val="22"/>
                <w:szCs w:val="22"/>
                <w:lang w:eastAsia="en-US"/>
              </w:rPr>
            </w:pPr>
          </w:p>
        </w:tc>
        <w:tc>
          <w:tcPr>
            <w:tcW w:w="397" w:type="dxa"/>
          </w:tcPr>
          <w:p w:rsidR="009B026F" w:rsidRPr="009B026F" w:rsidRDefault="009B026F" w:rsidP="009B026F">
            <w:pPr>
              <w:spacing w:line="276" w:lineRule="auto"/>
              <w:jc w:val="center"/>
              <w:rPr>
                <w:sz w:val="22"/>
                <w:szCs w:val="22"/>
                <w:lang w:eastAsia="en-US"/>
              </w:rPr>
            </w:pPr>
          </w:p>
        </w:tc>
        <w:tc>
          <w:tcPr>
            <w:tcW w:w="397" w:type="dxa"/>
          </w:tcPr>
          <w:p w:rsidR="009B026F" w:rsidRPr="009B026F" w:rsidRDefault="009B026F" w:rsidP="009B026F">
            <w:pPr>
              <w:spacing w:line="276" w:lineRule="auto"/>
              <w:jc w:val="center"/>
              <w:rPr>
                <w:sz w:val="22"/>
                <w:szCs w:val="22"/>
                <w:lang w:eastAsia="en-US"/>
              </w:rPr>
            </w:pPr>
          </w:p>
        </w:tc>
        <w:tc>
          <w:tcPr>
            <w:tcW w:w="340" w:type="dxa"/>
          </w:tcPr>
          <w:p w:rsidR="009B026F" w:rsidRPr="009B026F" w:rsidRDefault="009B026F" w:rsidP="009B026F">
            <w:pPr>
              <w:spacing w:line="276" w:lineRule="auto"/>
              <w:ind w:left="57"/>
              <w:jc w:val="center"/>
              <w:rPr>
                <w:sz w:val="22"/>
                <w:szCs w:val="22"/>
                <w:lang w:eastAsia="en-US"/>
              </w:rPr>
            </w:pPr>
          </w:p>
        </w:tc>
        <w:tc>
          <w:tcPr>
            <w:tcW w:w="5671" w:type="dxa"/>
          </w:tcPr>
          <w:p w:rsidR="009B026F" w:rsidRPr="009B026F" w:rsidRDefault="009B026F" w:rsidP="009B026F">
            <w:pPr>
              <w:spacing w:line="276" w:lineRule="auto"/>
              <w:jc w:val="center"/>
              <w:rPr>
                <w:sz w:val="22"/>
                <w:szCs w:val="22"/>
                <w:lang w:eastAsia="en-US"/>
              </w:rPr>
            </w:pPr>
            <w:r w:rsidRPr="009B026F">
              <w:rPr>
                <w:sz w:val="22"/>
                <w:szCs w:val="22"/>
                <w:lang w:eastAsia="en-US"/>
              </w:rPr>
              <w:t>(подпись и Ф.И.О. лица, представляющего сведения)</w:t>
            </w:r>
          </w:p>
        </w:tc>
      </w:tr>
    </w:tbl>
    <w:p w:rsidR="009B026F" w:rsidRPr="009B026F" w:rsidRDefault="009B026F" w:rsidP="009B026F">
      <w:pPr>
        <w:spacing w:line="276" w:lineRule="auto"/>
        <w:rPr>
          <w:rFonts w:ascii="Calibri" w:hAnsi="Calibri"/>
          <w:vanish/>
          <w:sz w:val="22"/>
          <w:szCs w:val="22"/>
          <w:lang w:eastAsia="en-US"/>
        </w:rPr>
      </w:pPr>
    </w:p>
    <w:p w:rsidR="009B026F" w:rsidRPr="009B026F" w:rsidRDefault="009B026F" w:rsidP="009B026F">
      <w:pPr>
        <w:spacing w:line="276" w:lineRule="auto"/>
        <w:jc w:val="both"/>
        <w:rPr>
          <w:b/>
          <w:sz w:val="26"/>
          <w:szCs w:val="26"/>
          <w:lang w:eastAsia="en-US"/>
        </w:rPr>
      </w:pPr>
    </w:p>
    <w:tbl>
      <w:tblPr>
        <w:tblStyle w:val="10"/>
        <w:tblW w:w="0" w:type="auto"/>
        <w:tblLook w:val="04A0" w:firstRow="1" w:lastRow="0" w:firstColumn="1" w:lastColumn="0" w:noHBand="0" w:noVBand="1"/>
      </w:tblPr>
      <w:tblGrid>
        <w:gridCol w:w="7054"/>
        <w:gridCol w:w="1205"/>
        <w:gridCol w:w="1205"/>
      </w:tblGrid>
      <w:tr w:rsidR="009B026F" w:rsidRPr="009B026F" w:rsidTr="004B392C">
        <w:trPr>
          <w:trHeight w:val="567"/>
        </w:trPr>
        <w:tc>
          <w:tcPr>
            <w:tcW w:w="7054" w:type="dxa"/>
            <w:vAlign w:val="center"/>
          </w:tcPr>
          <w:p w:rsidR="009B026F" w:rsidRPr="009B026F" w:rsidRDefault="009B026F" w:rsidP="009B026F">
            <w:pPr>
              <w:jc w:val="center"/>
              <w:rPr>
                <w:sz w:val="24"/>
                <w:szCs w:val="24"/>
              </w:rPr>
            </w:pPr>
          </w:p>
        </w:tc>
        <w:tc>
          <w:tcPr>
            <w:tcW w:w="1205" w:type="dxa"/>
            <w:vAlign w:val="center"/>
          </w:tcPr>
          <w:p w:rsidR="009B026F" w:rsidRPr="009B026F" w:rsidRDefault="009B026F" w:rsidP="009B026F">
            <w:pPr>
              <w:jc w:val="center"/>
              <w:rPr>
                <w:sz w:val="24"/>
                <w:szCs w:val="24"/>
              </w:rPr>
            </w:pPr>
            <w:r w:rsidRPr="009B026F">
              <w:rPr>
                <w:sz w:val="24"/>
                <w:szCs w:val="24"/>
              </w:rPr>
              <w:t>Да</w:t>
            </w:r>
          </w:p>
        </w:tc>
        <w:tc>
          <w:tcPr>
            <w:tcW w:w="1205" w:type="dxa"/>
            <w:vAlign w:val="center"/>
          </w:tcPr>
          <w:p w:rsidR="009B026F" w:rsidRPr="009B026F" w:rsidRDefault="009B026F" w:rsidP="009B026F">
            <w:pPr>
              <w:jc w:val="center"/>
              <w:rPr>
                <w:sz w:val="24"/>
                <w:szCs w:val="24"/>
              </w:rPr>
            </w:pPr>
            <w:r w:rsidRPr="009B026F">
              <w:rPr>
                <w:sz w:val="24"/>
                <w:szCs w:val="24"/>
              </w:rPr>
              <w:t>Нет</w:t>
            </w: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Владеете ли Вы или Ваши родственники прямо или как бенефициар</w:t>
            </w:r>
            <w:r w:rsidRPr="009B026F">
              <w:rPr>
                <w:sz w:val="24"/>
                <w:szCs w:val="24"/>
                <w:vertAlign w:val="superscript"/>
              </w:rPr>
              <w:t>2</w:t>
            </w:r>
            <w:r w:rsidRPr="009B026F">
              <w:rPr>
                <w:sz w:val="24"/>
                <w:szCs w:val="24"/>
              </w:rPr>
              <w:t xml:space="preserve"> акциями (долями, паями) или любыми другими финансовыми инструментами какой-либо организации</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Имеете ли Вы или Ваши родственники какие-либо имущественные обязательства перед какой-либо организацией</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Пользуетесь ли Вы или Ваши родственники имуществом, принадлежащим какой-либо организации</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contextualSpacing/>
              <w:jc w:val="both"/>
              <w:rPr>
                <w:sz w:val="24"/>
                <w:szCs w:val="24"/>
              </w:rPr>
            </w:pPr>
            <w:r w:rsidRPr="009B026F">
              <w:rPr>
                <w:sz w:val="24"/>
                <w:szCs w:val="24"/>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r w:rsidR="009B026F" w:rsidRPr="009B026F" w:rsidTr="004B392C">
        <w:tc>
          <w:tcPr>
            <w:tcW w:w="7054" w:type="dxa"/>
          </w:tcPr>
          <w:p w:rsidR="009B026F" w:rsidRPr="009B026F" w:rsidRDefault="009B026F" w:rsidP="009B026F">
            <w:pPr>
              <w:numPr>
                <w:ilvl w:val="0"/>
                <w:numId w:val="4"/>
              </w:numPr>
              <w:tabs>
                <w:tab w:val="left" w:pos="284"/>
              </w:tabs>
              <w:contextualSpacing/>
              <w:jc w:val="both"/>
              <w:rPr>
                <w:sz w:val="24"/>
                <w:szCs w:val="24"/>
              </w:rPr>
            </w:pPr>
            <w:r w:rsidRPr="009B026F">
              <w:rPr>
                <w:sz w:val="24"/>
                <w:szCs w:val="24"/>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9B026F" w:rsidRPr="009B026F" w:rsidRDefault="009B026F" w:rsidP="009B026F">
            <w:pPr>
              <w:jc w:val="both"/>
              <w:rPr>
                <w:sz w:val="24"/>
                <w:szCs w:val="24"/>
              </w:rPr>
            </w:pPr>
          </w:p>
        </w:tc>
        <w:tc>
          <w:tcPr>
            <w:tcW w:w="1205" w:type="dxa"/>
          </w:tcPr>
          <w:p w:rsidR="009B026F" w:rsidRPr="009B026F" w:rsidRDefault="009B026F" w:rsidP="009B026F">
            <w:pPr>
              <w:jc w:val="both"/>
              <w:rPr>
                <w:sz w:val="24"/>
                <w:szCs w:val="24"/>
              </w:rPr>
            </w:pPr>
          </w:p>
        </w:tc>
      </w:tr>
    </w:tbl>
    <w:p w:rsidR="009B026F" w:rsidRDefault="009B026F" w:rsidP="009B026F">
      <w:pPr>
        <w:spacing w:after="200" w:line="276" w:lineRule="auto"/>
        <w:jc w:val="both"/>
        <w:rPr>
          <w:b/>
          <w:sz w:val="26"/>
          <w:szCs w:val="26"/>
          <w:lang w:eastAsia="en-US"/>
        </w:rPr>
      </w:pPr>
    </w:p>
    <w:p w:rsidR="009B026F" w:rsidRDefault="009B026F" w:rsidP="009B026F">
      <w:pPr>
        <w:spacing w:after="200" w:line="276" w:lineRule="auto"/>
        <w:jc w:val="both"/>
        <w:rPr>
          <w:b/>
          <w:sz w:val="26"/>
          <w:szCs w:val="26"/>
          <w:lang w:eastAsia="en-US"/>
        </w:rPr>
      </w:pPr>
    </w:p>
    <w:p w:rsidR="009B026F" w:rsidRDefault="009B026F" w:rsidP="009B026F">
      <w:pPr>
        <w:spacing w:after="200" w:line="276" w:lineRule="auto"/>
        <w:jc w:val="both"/>
        <w:rPr>
          <w:b/>
          <w:sz w:val="26"/>
          <w:szCs w:val="26"/>
          <w:lang w:eastAsia="en-US"/>
        </w:rPr>
      </w:pPr>
    </w:p>
    <w:p w:rsidR="009B026F" w:rsidRPr="009B026F" w:rsidRDefault="009B026F" w:rsidP="009B026F">
      <w:pPr>
        <w:spacing w:after="200" w:line="276" w:lineRule="auto"/>
        <w:jc w:val="both"/>
        <w:rPr>
          <w:b/>
          <w:sz w:val="26"/>
          <w:szCs w:val="26"/>
          <w:lang w:eastAsia="en-US"/>
        </w:rPr>
      </w:pPr>
    </w:p>
    <w:p w:rsidR="009B026F" w:rsidRPr="009B026F" w:rsidRDefault="009B026F" w:rsidP="009B026F">
      <w:pPr>
        <w:spacing w:after="200"/>
        <w:ind w:firstLine="720"/>
        <w:jc w:val="both"/>
        <w:rPr>
          <w:sz w:val="26"/>
          <w:szCs w:val="26"/>
          <w:lang w:eastAsia="en-US"/>
        </w:rPr>
      </w:pPr>
      <w:r w:rsidRPr="009B026F">
        <w:rPr>
          <w:sz w:val="26"/>
          <w:szCs w:val="26"/>
          <w:lang w:eastAsia="en-US"/>
        </w:rPr>
        <w:t>Если</w:t>
      </w:r>
      <w:r>
        <w:rPr>
          <w:sz w:val="26"/>
          <w:szCs w:val="26"/>
          <w:lang w:eastAsia="en-US"/>
        </w:rPr>
        <w:t xml:space="preserve"> Вы ответили «да»</w:t>
      </w:r>
      <w:r w:rsidRPr="009B026F">
        <w:rPr>
          <w:sz w:val="26"/>
          <w:szCs w:val="26"/>
          <w:lang w:eastAsia="en-US"/>
        </w:rPr>
        <w:t xml:space="preserve"> на любой из вышеуказанных вопросов, просьба изложить ниже информацию для рассмотрения и оценки обстоятельств (с </w:t>
      </w:r>
      <w:r w:rsidRPr="009B026F">
        <w:rPr>
          <w:sz w:val="26"/>
          <w:szCs w:val="26"/>
          <w:lang w:eastAsia="en-US"/>
        </w:rPr>
        <w:lastRenderedPageBreak/>
        <w:t>соблюдением законодательства Российской Федерации, в частности, положений законодательства о персональных данных).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026F" w:rsidRPr="009B026F" w:rsidTr="004B392C">
        <w:trPr>
          <w:trHeight w:val="360"/>
        </w:trPr>
        <w:tc>
          <w:tcPr>
            <w:tcW w:w="9360" w:type="dxa"/>
          </w:tcPr>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p w:rsidR="009B026F" w:rsidRPr="009B026F" w:rsidRDefault="009B026F" w:rsidP="009B026F">
            <w:pPr>
              <w:spacing w:after="200" w:line="276" w:lineRule="auto"/>
              <w:jc w:val="both"/>
              <w:rPr>
                <w:sz w:val="28"/>
                <w:szCs w:val="28"/>
                <w:lang w:eastAsia="en-US"/>
              </w:rPr>
            </w:pPr>
          </w:p>
        </w:tc>
      </w:tr>
    </w:tbl>
    <w:p w:rsidR="009B026F" w:rsidRPr="009B026F" w:rsidRDefault="009B026F" w:rsidP="009B026F">
      <w:pPr>
        <w:ind w:firstLine="720"/>
        <w:jc w:val="both"/>
        <w:rPr>
          <w:sz w:val="28"/>
          <w:szCs w:val="28"/>
          <w:lang w:eastAsia="en-US"/>
        </w:rPr>
      </w:pPr>
    </w:p>
    <w:p w:rsidR="009B026F" w:rsidRPr="009B026F" w:rsidRDefault="009B026F" w:rsidP="009B026F">
      <w:pPr>
        <w:ind w:firstLine="720"/>
        <w:jc w:val="both"/>
        <w:rPr>
          <w:sz w:val="26"/>
          <w:szCs w:val="26"/>
          <w:lang w:eastAsia="en-US"/>
        </w:rPr>
      </w:pPr>
      <w:r w:rsidRPr="009B026F">
        <w:rPr>
          <w:sz w:val="26"/>
          <w:szCs w:val="26"/>
          <w:lang w:eastAsia="en-US"/>
        </w:rPr>
        <w:t>Настоящим подтверждаю, что:</w:t>
      </w:r>
    </w:p>
    <w:p w:rsidR="009B026F" w:rsidRPr="009B026F" w:rsidRDefault="009B026F" w:rsidP="009B026F">
      <w:pPr>
        <w:ind w:firstLine="720"/>
        <w:jc w:val="both"/>
        <w:rPr>
          <w:sz w:val="26"/>
          <w:szCs w:val="26"/>
          <w:lang w:eastAsia="en-US"/>
        </w:rPr>
      </w:pPr>
      <w:r w:rsidRPr="009B026F">
        <w:rPr>
          <w:sz w:val="26"/>
          <w:szCs w:val="26"/>
          <w:lang w:eastAsia="en-US"/>
        </w:rPr>
        <w:t>- данная декларация заполнена мною добровольно и с моего согласия;</w:t>
      </w:r>
    </w:p>
    <w:p w:rsidR="009B026F" w:rsidRPr="009B026F" w:rsidRDefault="009B026F" w:rsidP="009B026F">
      <w:pPr>
        <w:ind w:firstLine="720"/>
        <w:jc w:val="both"/>
        <w:rPr>
          <w:sz w:val="26"/>
          <w:szCs w:val="26"/>
          <w:lang w:eastAsia="en-US"/>
        </w:rPr>
      </w:pPr>
      <w:r w:rsidRPr="009B026F">
        <w:rPr>
          <w:sz w:val="26"/>
          <w:szCs w:val="26"/>
          <w:lang w:eastAsia="en-US"/>
        </w:rPr>
        <w:t>- я прочитал и понял все вышеуказанные вопросы;</w:t>
      </w:r>
    </w:p>
    <w:p w:rsidR="009B026F" w:rsidRPr="009B026F" w:rsidRDefault="009B026F" w:rsidP="009B026F">
      <w:pPr>
        <w:ind w:firstLine="720"/>
        <w:jc w:val="both"/>
        <w:rPr>
          <w:sz w:val="26"/>
          <w:szCs w:val="26"/>
          <w:lang w:eastAsia="en-US"/>
        </w:rPr>
      </w:pPr>
      <w:r w:rsidRPr="009B026F">
        <w:rPr>
          <w:sz w:val="26"/>
          <w:szCs w:val="26"/>
          <w:lang w:eastAsia="en-US"/>
        </w:rPr>
        <w:t>- мои ответы и любая пояснительная информация являются полными, правдивыми и правильными.</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9B026F" w:rsidRPr="009B026F" w:rsidTr="004B392C">
        <w:tc>
          <w:tcPr>
            <w:tcW w:w="198" w:type="dxa"/>
            <w:tcBorders>
              <w:top w:val="nil"/>
              <w:left w:val="nil"/>
              <w:bottom w:val="nil"/>
              <w:right w:val="nil"/>
            </w:tcBorders>
            <w:vAlign w:val="bottom"/>
          </w:tcPr>
          <w:p w:rsidR="009B026F" w:rsidRPr="009B026F" w:rsidRDefault="009B026F" w:rsidP="009B026F">
            <w:pPr>
              <w:spacing w:line="276" w:lineRule="auto"/>
              <w:jc w:val="right"/>
              <w:rPr>
                <w:sz w:val="26"/>
                <w:szCs w:val="26"/>
                <w:lang w:eastAsia="en-US"/>
              </w:rPr>
            </w:pPr>
          </w:p>
        </w:tc>
        <w:tc>
          <w:tcPr>
            <w:tcW w:w="454" w:type="dxa"/>
            <w:tcBorders>
              <w:top w:val="nil"/>
              <w:left w:val="nil"/>
              <w:bottom w:val="single" w:sz="4" w:space="0" w:color="auto"/>
              <w:right w:val="nil"/>
            </w:tcBorders>
            <w:vAlign w:val="bottom"/>
          </w:tcPr>
          <w:p w:rsidR="009B026F" w:rsidRPr="009B026F" w:rsidRDefault="009B026F" w:rsidP="009B026F">
            <w:pPr>
              <w:spacing w:line="276" w:lineRule="auto"/>
              <w:jc w:val="center"/>
              <w:rPr>
                <w:sz w:val="26"/>
                <w:szCs w:val="26"/>
                <w:lang w:eastAsia="en-US"/>
              </w:rPr>
            </w:pPr>
          </w:p>
        </w:tc>
        <w:tc>
          <w:tcPr>
            <w:tcW w:w="255" w:type="dxa"/>
            <w:tcBorders>
              <w:top w:val="nil"/>
              <w:left w:val="nil"/>
              <w:bottom w:val="nil"/>
              <w:right w:val="nil"/>
            </w:tcBorders>
            <w:vAlign w:val="bottom"/>
          </w:tcPr>
          <w:p w:rsidR="009B026F" w:rsidRPr="009B026F" w:rsidRDefault="009B026F" w:rsidP="009B026F">
            <w:pPr>
              <w:spacing w:line="276" w:lineRule="auto"/>
              <w:rPr>
                <w:sz w:val="26"/>
                <w:szCs w:val="26"/>
                <w:lang w:eastAsia="en-US"/>
              </w:rPr>
            </w:pPr>
          </w:p>
        </w:tc>
        <w:tc>
          <w:tcPr>
            <w:tcW w:w="1814" w:type="dxa"/>
            <w:tcBorders>
              <w:top w:val="nil"/>
              <w:left w:val="nil"/>
              <w:bottom w:val="single" w:sz="4" w:space="0" w:color="auto"/>
              <w:right w:val="nil"/>
            </w:tcBorders>
            <w:vAlign w:val="bottom"/>
          </w:tcPr>
          <w:p w:rsidR="009B026F" w:rsidRPr="009B026F" w:rsidRDefault="009B026F" w:rsidP="009B026F">
            <w:pPr>
              <w:spacing w:line="276" w:lineRule="auto"/>
              <w:jc w:val="center"/>
              <w:rPr>
                <w:sz w:val="26"/>
                <w:szCs w:val="26"/>
                <w:lang w:eastAsia="en-US"/>
              </w:rPr>
            </w:pPr>
          </w:p>
        </w:tc>
        <w:tc>
          <w:tcPr>
            <w:tcW w:w="397" w:type="dxa"/>
            <w:tcBorders>
              <w:top w:val="nil"/>
              <w:left w:val="nil"/>
              <w:bottom w:val="nil"/>
              <w:right w:val="nil"/>
            </w:tcBorders>
            <w:vAlign w:val="bottom"/>
          </w:tcPr>
          <w:p w:rsidR="009B026F" w:rsidRPr="009B026F" w:rsidRDefault="009B026F" w:rsidP="009B026F">
            <w:pPr>
              <w:spacing w:line="276" w:lineRule="auto"/>
              <w:jc w:val="right"/>
              <w:rPr>
                <w:sz w:val="26"/>
                <w:szCs w:val="26"/>
                <w:lang w:eastAsia="en-US"/>
              </w:rPr>
            </w:pPr>
            <w:r w:rsidRPr="009B026F">
              <w:rPr>
                <w:sz w:val="26"/>
                <w:szCs w:val="26"/>
                <w:lang w:eastAsia="en-US"/>
              </w:rPr>
              <w:t>20</w:t>
            </w:r>
          </w:p>
        </w:tc>
        <w:tc>
          <w:tcPr>
            <w:tcW w:w="397" w:type="dxa"/>
            <w:tcBorders>
              <w:top w:val="nil"/>
              <w:left w:val="nil"/>
              <w:bottom w:val="single" w:sz="4" w:space="0" w:color="auto"/>
              <w:right w:val="nil"/>
            </w:tcBorders>
            <w:vAlign w:val="bottom"/>
          </w:tcPr>
          <w:p w:rsidR="009B026F" w:rsidRPr="009B026F" w:rsidRDefault="009B026F" w:rsidP="009B026F">
            <w:pPr>
              <w:spacing w:line="276" w:lineRule="auto"/>
              <w:rPr>
                <w:sz w:val="26"/>
                <w:szCs w:val="26"/>
                <w:lang w:eastAsia="en-US"/>
              </w:rPr>
            </w:pPr>
          </w:p>
        </w:tc>
        <w:tc>
          <w:tcPr>
            <w:tcW w:w="340" w:type="dxa"/>
            <w:tcBorders>
              <w:top w:val="nil"/>
              <w:left w:val="nil"/>
              <w:bottom w:val="nil"/>
              <w:right w:val="nil"/>
            </w:tcBorders>
            <w:vAlign w:val="bottom"/>
          </w:tcPr>
          <w:p w:rsidR="009B026F" w:rsidRPr="009B026F" w:rsidRDefault="009B026F" w:rsidP="009B026F">
            <w:pPr>
              <w:spacing w:line="276" w:lineRule="auto"/>
              <w:ind w:left="57"/>
              <w:rPr>
                <w:sz w:val="26"/>
                <w:szCs w:val="26"/>
                <w:lang w:eastAsia="en-US"/>
              </w:rPr>
            </w:pPr>
            <w:r w:rsidRPr="009B026F">
              <w:rPr>
                <w:sz w:val="26"/>
                <w:szCs w:val="26"/>
                <w:lang w:eastAsia="en-US"/>
              </w:rPr>
              <w:t>г.</w:t>
            </w:r>
          </w:p>
        </w:tc>
        <w:tc>
          <w:tcPr>
            <w:tcW w:w="5671" w:type="dxa"/>
            <w:tcBorders>
              <w:top w:val="nil"/>
              <w:left w:val="nil"/>
              <w:bottom w:val="single" w:sz="4" w:space="0" w:color="auto"/>
              <w:right w:val="nil"/>
            </w:tcBorders>
            <w:vAlign w:val="bottom"/>
          </w:tcPr>
          <w:p w:rsidR="009B026F" w:rsidRPr="009B026F" w:rsidRDefault="009B026F" w:rsidP="009B026F">
            <w:pPr>
              <w:spacing w:line="276" w:lineRule="auto"/>
              <w:jc w:val="center"/>
              <w:rPr>
                <w:sz w:val="26"/>
                <w:szCs w:val="26"/>
                <w:lang w:eastAsia="en-US"/>
              </w:rPr>
            </w:pPr>
          </w:p>
        </w:tc>
      </w:tr>
      <w:tr w:rsidR="009B026F" w:rsidRPr="009B026F" w:rsidTr="004B392C">
        <w:tc>
          <w:tcPr>
            <w:tcW w:w="198" w:type="dxa"/>
          </w:tcPr>
          <w:p w:rsidR="009B026F" w:rsidRPr="009B026F" w:rsidRDefault="009B026F" w:rsidP="009B026F">
            <w:pPr>
              <w:spacing w:line="276" w:lineRule="auto"/>
              <w:jc w:val="center"/>
              <w:rPr>
                <w:sz w:val="22"/>
                <w:szCs w:val="22"/>
                <w:lang w:eastAsia="en-US"/>
              </w:rPr>
            </w:pPr>
          </w:p>
        </w:tc>
        <w:tc>
          <w:tcPr>
            <w:tcW w:w="454" w:type="dxa"/>
          </w:tcPr>
          <w:p w:rsidR="009B026F" w:rsidRPr="009B026F" w:rsidRDefault="009B026F" w:rsidP="009B026F">
            <w:pPr>
              <w:spacing w:line="276" w:lineRule="auto"/>
              <w:jc w:val="center"/>
              <w:rPr>
                <w:sz w:val="22"/>
                <w:szCs w:val="22"/>
                <w:lang w:eastAsia="en-US"/>
              </w:rPr>
            </w:pPr>
          </w:p>
        </w:tc>
        <w:tc>
          <w:tcPr>
            <w:tcW w:w="255" w:type="dxa"/>
          </w:tcPr>
          <w:p w:rsidR="009B026F" w:rsidRPr="009B026F" w:rsidRDefault="009B026F" w:rsidP="009B026F">
            <w:pPr>
              <w:spacing w:line="276" w:lineRule="auto"/>
              <w:jc w:val="center"/>
              <w:rPr>
                <w:sz w:val="22"/>
                <w:szCs w:val="22"/>
                <w:lang w:eastAsia="en-US"/>
              </w:rPr>
            </w:pPr>
          </w:p>
        </w:tc>
        <w:tc>
          <w:tcPr>
            <w:tcW w:w="1814" w:type="dxa"/>
          </w:tcPr>
          <w:p w:rsidR="009B026F" w:rsidRPr="009B026F" w:rsidRDefault="009B026F" w:rsidP="009B026F">
            <w:pPr>
              <w:spacing w:line="276" w:lineRule="auto"/>
              <w:jc w:val="center"/>
              <w:rPr>
                <w:sz w:val="22"/>
                <w:szCs w:val="22"/>
                <w:lang w:eastAsia="en-US"/>
              </w:rPr>
            </w:pPr>
          </w:p>
        </w:tc>
        <w:tc>
          <w:tcPr>
            <w:tcW w:w="397" w:type="dxa"/>
          </w:tcPr>
          <w:p w:rsidR="009B026F" w:rsidRPr="009B026F" w:rsidRDefault="009B026F" w:rsidP="009B026F">
            <w:pPr>
              <w:spacing w:line="276" w:lineRule="auto"/>
              <w:jc w:val="center"/>
              <w:rPr>
                <w:sz w:val="22"/>
                <w:szCs w:val="22"/>
                <w:lang w:eastAsia="en-US"/>
              </w:rPr>
            </w:pPr>
          </w:p>
        </w:tc>
        <w:tc>
          <w:tcPr>
            <w:tcW w:w="397" w:type="dxa"/>
          </w:tcPr>
          <w:p w:rsidR="009B026F" w:rsidRPr="009B026F" w:rsidRDefault="009B026F" w:rsidP="009B026F">
            <w:pPr>
              <w:spacing w:line="276" w:lineRule="auto"/>
              <w:jc w:val="center"/>
              <w:rPr>
                <w:sz w:val="22"/>
                <w:szCs w:val="22"/>
                <w:lang w:eastAsia="en-US"/>
              </w:rPr>
            </w:pPr>
          </w:p>
        </w:tc>
        <w:tc>
          <w:tcPr>
            <w:tcW w:w="340" w:type="dxa"/>
          </w:tcPr>
          <w:p w:rsidR="009B026F" w:rsidRPr="009B026F" w:rsidRDefault="009B026F" w:rsidP="009B026F">
            <w:pPr>
              <w:spacing w:line="276" w:lineRule="auto"/>
              <w:ind w:left="57"/>
              <w:jc w:val="center"/>
              <w:rPr>
                <w:sz w:val="22"/>
                <w:szCs w:val="22"/>
                <w:lang w:eastAsia="en-US"/>
              </w:rPr>
            </w:pPr>
          </w:p>
        </w:tc>
        <w:tc>
          <w:tcPr>
            <w:tcW w:w="5671" w:type="dxa"/>
          </w:tcPr>
          <w:p w:rsidR="009B026F" w:rsidRPr="009B026F" w:rsidRDefault="009B026F" w:rsidP="009B026F">
            <w:pPr>
              <w:spacing w:line="276" w:lineRule="auto"/>
              <w:jc w:val="center"/>
              <w:rPr>
                <w:sz w:val="22"/>
                <w:szCs w:val="22"/>
                <w:lang w:eastAsia="en-US"/>
              </w:rPr>
            </w:pPr>
            <w:r w:rsidRPr="009B026F">
              <w:rPr>
                <w:sz w:val="22"/>
                <w:szCs w:val="22"/>
                <w:lang w:eastAsia="en-US"/>
              </w:rPr>
              <w:t>(подпись и Ф.И.О. лица, представляющего декларацию)</w:t>
            </w:r>
          </w:p>
        </w:tc>
      </w:tr>
    </w:tbl>
    <w:p w:rsidR="009B026F" w:rsidRPr="009B026F" w:rsidRDefault="009B026F" w:rsidP="009B026F">
      <w:pPr>
        <w:tabs>
          <w:tab w:val="left" w:pos="5378"/>
        </w:tabs>
        <w:spacing w:after="200" w:line="276" w:lineRule="auto"/>
        <w:jc w:val="both"/>
        <w:rPr>
          <w:sz w:val="22"/>
          <w:szCs w:val="22"/>
          <w:lang w:eastAsia="en-US"/>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9B026F" w:rsidRPr="009B026F" w:rsidTr="004B392C">
        <w:tc>
          <w:tcPr>
            <w:tcW w:w="198" w:type="dxa"/>
            <w:tcBorders>
              <w:top w:val="nil"/>
              <w:left w:val="nil"/>
              <w:bottom w:val="nil"/>
              <w:right w:val="nil"/>
            </w:tcBorders>
            <w:vAlign w:val="bottom"/>
          </w:tcPr>
          <w:p w:rsidR="009B026F" w:rsidRPr="005D7BCF" w:rsidRDefault="009B026F" w:rsidP="009B026F">
            <w:pPr>
              <w:jc w:val="right"/>
              <w:rPr>
                <w:sz w:val="26"/>
                <w:szCs w:val="26"/>
                <w:lang w:eastAsia="en-US"/>
              </w:rPr>
            </w:pPr>
          </w:p>
        </w:tc>
        <w:tc>
          <w:tcPr>
            <w:tcW w:w="454" w:type="dxa"/>
            <w:tcBorders>
              <w:top w:val="nil"/>
              <w:left w:val="nil"/>
              <w:bottom w:val="single" w:sz="4" w:space="0" w:color="auto"/>
              <w:right w:val="nil"/>
            </w:tcBorders>
            <w:vAlign w:val="bottom"/>
          </w:tcPr>
          <w:p w:rsidR="009B026F" w:rsidRPr="005D7BCF" w:rsidRDefault="009B026F" w:rsidP="009B026F">
            <w:pPr>
              <w:jc w:val="center"/>
              <w:rPr>
                <w:sz w:val="26"/>
                <w:szCs w:val="26"/>
                <w:lang w:eastAsia="en-US"/>
              </w:rPr>
            </w:pPr>
          </w:p>
        </w:tc>
        <w:tc>
          <w:tcPr>
            <w:tcW w:w="255" w:type="dxa"/>
            <w:tcBorders>
              <w:top w:val="nil"/>
              <w:left w:val="nil"/>
              <w:bottom w:val="nil"/>
              <w:right w:val="nil"/>
            </w:tcBorders>
            <w:vAlign w:val="bottom"/>
          </w:tcPr>
          <w:p w:rsidR="009B026F" w:rsidRPr="005D7BCF" w:rsidRDefault="009B026F" w:rsidP="009B026F">
            <w:pPr>
              <w:rPr>
                <w:sz w:val="26"/>
                <w:szCs w:val="26"/>
                <w:lang w:eastAsia="en-US"/>
              </w:rPr>
            </w:pPr>
          </w:p>
          <w:p w:rsidR="009B026F" w:rsidRPr="005D7BCF" w:rsidRDefault="009B026F" w:rsidP="009B026F">
            <w:pPr>
              <w:rPr>
                <w:sz w:val="26"/>
                <w:szCs w:val="26"/>
                <w:lang w:eastAsia="en-US"/>
              </w:rPr>
            </w:pPr>
          </w:p>
        </w:tc>
        <w:tc>
          <w:tcPr>
            <w:tcW w:w="1814" w:type="dxa"/>
            <w:tcBorders>
              <w:top w:val="nil"/>
              <w:left w:val="nil"/>
              <w:bottom w:val="single" w:sz="4" w:space="0" w:color="auto"/>
              <w:right w:val="nil"/>
            </w:tcBorders>
            <w:vAlign w:val="bottom"/>
          </w:tcPr>
          <w:p w:rsidR="009B026F" w:rsidRPr="005D7BCF" w:rsidRDefault="009B026F" w:rsidP="009B026F">
            <w:pPr>
              <w:jc w:val="center"/>
              <w:rPr>
                <w:sz w:val="26"/>
                <w:szCs w:val="26"/>
                <w:lang w:eastAsia="en-US"/>
              </w:rPr>
            </w:pPr>
          </w:p>
        </w:tc>
        <w:tc>
          <w:tcPr>
            <w:tcW w:w="397" w:type="dxa"/>
            <w:tcBorders>
              <w:top w:val="nil"/>
              <w:left w:val="nil"/>
              <w:bottom w:val="nil"/>
              <w:right w:val="nil"/>
            </w:tcBorders>
            <w:vAlign w:val="bottom"/>
          </w:tcPr>
          <w:p w:rsidR="009B026F" w:rsidRPr="005D7BCF" w:rsidRDefault="009B026F" w:rsidP="009B026F">
            <w:pPr>
              <w:jc w:val="right"/>
              <w:rPr>
                <w:sz w:val="26"/>
                <w:szCs w:val="26"/>
                <w:lang w:eastAsia="en-US"/>
              </w:rPr>
            </w:pPr>
            <w:r w:rsidRPr="005D7BCF">
              <w:rPr>
                <w:sz w:val="26"/>
                <w:szCs w:val="26"/>
                <w:lang w:eastAsia="en-US"/>
              </w:rPr>
              <w:t>20</w:t>
            </w:r>
          </w:p>
        </w:tc>
        <w:tc>
          <w:tcPr>
            <w:tcW w:w="397" w:type="dxa"/>
            <w:tcBorders>
              <w:top w:val="nil"/>
              <w:left w:val="nil"/>
              <w:bottom w:val="single" w:sz="4" w:space="0" w:color="auto"/>
              <w:right w:val="nil"/>
            </w:tcBorders>
            <w:vAlign w:val="bottom"/>
          </w:tcPr>
          <w:p w:rsidR="009B026F" w:rsidRPr="005D7BCF" w:rsidRDefault="009B026F" w:rsidP="009B026F">
            <w:pPr>
              <w:rPr>
                <w:sz w:val="26"/>
                <w:szCs w:val="26"/>
                <w:lang w:eastAsia="en-US"/>
              </w:rPr>
            </w:pPr>
          </w:p>
        </w:tc>
        <w:tc>
          <w:tcPr>
            <w:tcW w:w="340" w:type="dxa"/>
            <w:tcBorders>
              <w:top w:val="nil"/>
              <w:left w:val="nil"/>
              <w:bottom w:val="nil"/>
              <w:right w:val="nil"/>
            </w:tcBorders>
            <w:vAlign w:val="bottom"/>
          </w:tcPr>
          <w:p w:rsidR="009B026F" w:rsidRPr="005D7BCF" w:rsidRDefault="009B026F" w:rsidP="009B026F">
            <w:pPr>
              <w:ind w:left="57"/>
              <w:rPr>
                <w:sz w:val="26"/>
                <w:szCs w:val="26"/>
                <w:lang w:eastAsia="en-US"/>
              </w:rPr>
            </w:pPr>
            <w:r w:rsidRPr="005D7BCF">
              <w:rPr>
                <w:sz w:val="26"/>
                <w:szCs w:val="26"/>
                <w:lang w:eastAsia="en-US"/>
              </w:rPr>
              <w:t>г.</w:t>
            </w:r>
          </w:p>
        </w:tc>
        <w:tc>
          <w:tcPr>
            <w:tcW w:w="5671" w:type="dxa"/>
            <w:tcBorders>
              <w:top w:val="nil"/>
              <w:left w:val="nil"/>
              <w:bottom w:val="single" w:sz="4" w:space="0" w:color="auto"/>
              <w:right w:val="nil"/>
            </w:tcBorders>
            <w:vAlign w:val="bottom"/>
          </w:tcPr>
          <w:p w:rsidR="009B026F" w:rsidRPr="009B026F" w:rsidRDefault="009B026F" w:rsidP="009B026F">
            <w:pPr>
              <w:spacing w:after="200" w:line="276" w:lineRule="auto"/>
              <w:jc w:val="center"/>
              <w:rPr>
                <w:sz w:val="24"/>
                <w:szCs w:val="24"/>
                <w:lang w:eastAsia="en-US"/>
              </w:rPr>
            </w:pPr>
          </w:p>
        </w:tc>
      </w:tr>
      <w:tr w:rsidR="009B026F" w:rsidRPr="009B026F" w:rsidTr="004B392C">
        <w:tc>
          <w:tcPr>
            <w:tcW w:w="198" w:type="dxa"/>
          </w:tcPr>
          <w:p w:rsidR="009B026F" w:rsidRPr="009B026F" w:rsidRDefault="009B026F" w:rsidP="009B026F">
            <w:pPr>
              <w:spacing w:after="200" w:line="276" w:lineRule="auto"/>
              <w:jc w:val="center"/>
              <w:rPr>
                <w:sz w:val="22"/>
                <w:szCs w:val="22"/>
                <w:lang w:eastAsia="en-US"/>
              </w:rPr>
            </w:pPr>
          </w:p>
        </w:tc>
        <w:tc>
          <w:tcPr>
            <w:tcW w:w="454" w:type="dxa"/>
          </w:tcPr>
          <w:p w:rsidR="009B026F" w:rsidRPr="009B026F" w:rsidRDefault="009B026F" w:rsidP="009B026F">
            <w:pPr>
              <w:spacing w:after="200" w:line="276" w:lineRule="auto"/>
              <w:jc w:val="center"/>
              <w:rPr>
                <w:sz w:val="22"/>
                <w:szCs w:val="22"/>
                <w:lang w:eastAsia="en-US"/>
              </w:rPr>
            </w:pPr>
          </w:p>
        </w:tc>
        <w:tc>
          <w:tcPr>
            <w:tcW w:w="255" w:type="dxa"/>
          </w:tcPr>
          <w:p w:rsidR="009B026F" w:rsidRPr="009B026F" w:rsidRDefault="009B026F" w:rsidP="009B026F">
            <w:pPr>
              <w:spacing w:after="200" w:line="276" w:lineRule="auto"/>
              <w:jc w:val="center"/>
              <w:rPr>
                <w:sz w:val="22"/>
                <w:szCs w:val="22"/>
                <w:lang w:eastAsia="en-US"/>
              </w:rPr>
            </w:pPr>
          </w:p>
        </w:tc>
        <w:tc>
          <w:tcPr>
            <w:tcW w:w="1814" w:type="dxa"/>
          </w:tcPr>
          <w:p w:rsidR="009B026F" w:rsidRPr="009B026F" w:rsidRDefault="009B026F" w:rsidP="009B026F">
            <w:pPr>
              <w:spacing w:after="200" w:line="276" w:lineRule="auto"/>
              <w:jc w:val="center"/>
              <w:rPr>
                <w:sz w:val="22"/>
                <w:szCs w:val="22"/>
                <w:lang w:eastAsia="en-US"/>
              </w:rPr>
            </w:pPr>
          </w:p>
        </w:tc>
        <w:tc>
          <w:tcPr>
            <w:tcW w:w="397" w:type="dxa"/>
          </w:tcPr>
          <w:p w:rsidR="009B026F" w:rsidRPr="009B026F" w:rsidRDefault="009B026F" w:rsidP="009B026F">
            <w:pPr>
              <w:spacing w:after="200" w:line="276" w:lineRule="auto"/>
              <w:jc w:val="center"/>
              <w:rPr>
                <w:sz w:val="22"/>
                <w:szCs w:val="22"/>
                <w:lang w:eastAsia="en-US"/>
              </w:rPr>
            </w:pPr>
          </w:p>
        </w:tc>
        <w:tc>
          <w:tcPr>
            <w:tcW w:w="397" w:type="dxa"/>
          </w:tcPr>
          <w:p w:rsidR="009B026F" w:rsidRPr="009B026F" w:rsidRDefault="009B026F" w:rsidP="009B026F">
            <w:pPr>
              <w:spacing w:after="200" w:line="276" w:lineRule="auto"/>
              <w:jc w:val="center"/>
              <w:rPr>
                <w:sz w:val="22"/>
                <w:szCs w:val="22"/>
                <w:lang w:eastAsia="en-US"/>
              </w:rPr>
            </w:pPr>
          </w:p>
        </w:tc>
        <w:tc>
          <w:tcPr>
            <w:tcW w:w="340" w:type="dxa"/>
          </w:tcPr>
          <w:p w:rsidR="009B026F" w:rsidRPr="009B026F" w:rsidRDefault="009B026F" w:rsidP="009B026F">
            <w:pPr>
              <w:spacing w:after="200" w:line="276" w:lineRule="auto"/>
              <w:ind w:left="57"/>
              <w:jc w:val="center"/>
              <w:rPr>
                <w:sz w:val="22"/>
                <w:szCs w:val="22"/>
                <w:lang w:eastAsia="en-US"/>
              </w:rPr>
            </w:pPr>
          </w:p>
        </w:tc>
        <w:tc>
          <w:tcPr>
            <w:tcW w:w="5671" w:type="dxa"/>
          </w:tcPr>
          <w:p w:rsidR="009B026F" w:rsidRPr="009B026F" w:rsidRDefault="009B026F" w:rsidP="009B026F">
            <w:pPr>
              <w:spacing w:after="200" w:line="276" w:lineRule="auto"/>
              <w:jc w:val="center"/>
              <w:rPr>
                <w:sz w:val="22"/>
                <w:szCs w:val="22"/>
                <w:lang w:eastAsia="en-US"/>
              </w:rPr>
            </w:pPr>
            <w:r w:rsidRPr="009B026F">
              <w:rPr>
                <w:sz w:val="22"/>
                <w:szCs w:val="22"/>
                <w:lang w:eastAsia="en-US"/>
              </w:rPr>
              <w:t>(подпись и Ф.И.О. лица, принявшего декларацию)</w:t>
            </w:r>
          </w:p>
        </w:tc>
      </w:tr>
    </w:tbl>
    <w:p w:rsidR="00814958" w:rsidRDefault="00814958" w:rsidP="009B026F">
      <w:pPr>
        <w:jc w:val="center"/>
        <w:rPr>
          <w:b/>
          <w:sz w:val="24"/>
          <w:szCs w:val="24"/>
          <w:lang w:eastAsia="en-US"/>
        </w:rPr>
      </w:pPr>
    </w:p>
    <w:p w:rsidR="009B026F" w:rsidRPr="009B026F" w:rsidRDefault="009B026F" w:rsidP="009B026F">
      <w:pPr>
        <w:jc w:val="center"/>
        <w:rPr>
          <w:b/>
          <w:sz w:val="24"/>
          <w:szCs w:val="24"/>
          <w:lang w:eastAsia="en-US"/>
        </w:rPr>
      </w:pPr>
      <w:r w:rsidRPr="009B026F">
        <w:rPr>
          <w:b/>
          <w:sz w:val="24"/>
          <w:szCs w:val="24"/>
          <w:lang w:eastAsia="en-US"/>
        </w:rPr>
        <w:t>Разъяснение</w:t>
      </w:r>
    </w:p>
    <w:p w:rsidR="009B026F" w:rsidRPr="009B026F" w:rsidRDefault="009B026F" w:rsidP="009B026F">
      <w:pPr>
        <w:jc w:val="both"/>
        <w:rPr>
          <w:sz w:val="24"/>
          <w:szCs w:val="24"/>
          <w:lang w:eastAsia="en-US"/>
        </w:rPr>
      </w:pPr>
    </w:p>
    <w:p w:rsidR="009B026F" w:rsidRPr="009B026F" w:rsidRDefault="009B026F" w:rsidP="009B026F">
      <w:pPr>
        <w:jc w:val="both"/>
        <w:rPr>
          <w:sz w:val="24"/>
          <w:szCs w:val="24"/>
          <w:lang w:eastAsia="en-US"/>
        </w:rPr>
      </w:pPr>
      <w:r w:rsidRPr="009B026F">
        <w:rPr>
          <w:sz w:val="24"/>
          <w:szCs w:val="24"/>
          <w:lang w:eastAsia="en-US"/>
        </w:rPr>
        <w:t xml:space="preserve">  </w:t>
      </w:r>
      <w:r w:rsidRPr="009B026F">
        <w:rPr>
          <w:sz w:val="24"/>
          <w:szCs w:val="24"/>
          <w:lang w:eastAsia="en-US"/>
        </w:rPr>
        <w:tab/>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9B026F" w:rsidRPr="009B026F" w:rsidRDefault="009B026F" w:rsidP="009B026F">
      <w:pPr>
        <w:jc w:val="both"/>
        <w:rPr>
          <w:sz w:val="24"/>
          <w:szCs w:val="24"/>
          <w:lang w:eastAsia="en-US"/>
        </w:rPr>
      </w:pPr>
      <w:r w:rsidRPr="009B026F">
        <w:rPr>
          <w:sz w:val="24"/>
          <w:szCs w:val="24"/>
          <w:lang w:eastAsia="en-US"/>
        </w:rPr>
        <w:t xml:space="preserve">  </w:t>
      </w:r>
      <w:r w:rsidRPr="009B026F">
        <w:rPr>
          <w:sz w:val="24"/>
          <w:szCs w:val="24"/>
          <w:lang w:eastAsia="en-US"/>
        </w:rPr>
        <w:tab/>
        <w:t xml:space="preserve">В соответствии с частью 1 статьи 10 Федерального закона № 273-ФЗ под конфликтом интересов понимается ситуация, при которой личная заинтересованность </w:t>
      </w:r>
      <w:r w:rsidRPr="009B026F">
        <w:rPr>
          <w:sz w:val="24"/>
          <w:szCs w:val="24"/>
          <w:lang w:eastAsia="en-US"/>
        </w:rPr>
        <w:lastRenderedPageBreak/>
        <w:t>(прямая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B026F" w:rsidRPr="009B026F" w:rsidRDefault="009B026F" w:rsidP="009B026F">
      <w:pPr>
        <w:ind w:firstLine="708"/>
        <w:jc w:val="both"/>
        <w:rPr>
          <w:sz w:val="24"/>
          <w:szCs w:val="24"/>
          <w:lang w:eastAsia="en-US"/>
        </w:rPr>
      </w:pPr>
      <w:r w:rsidRPr="009B026F">
        <w:rPr>
          <w:sz w:val="24"/>
          <w:szCs w:val="24"/>
          <w:lang w:eastAsia="en-US"/>
        </w:rPr>
        <w:t xml:space="preserve">В соответствии с частью 3 статьи 10 Федерального закона № 273-ФЗ обязанность принимать меры по предотвращению и урегулированию конфликта интересов возлагается: </w:t>
      </w:r>
    </w:p>
    <w:p w:rsidR="009B026F" w:rsidRPr="009B026F" w:rsidRDefault="009B026F" w:rsidP="009B026F">
      <w:pPr>
        <w:jc w:val="both"/>
        <w:rPr>
          <w:sz w:val="24"/>
          <w:szCs w:val="24"/>
          <w:lang w:eastAsia="en-US"/>
        </w:rPr>
      </w:pPr>
      <w:r w:rsidRPr="009B026F">
        <w:rPr>
          <w:sz w:val="24"/>
          <w:szCs w:val="24"/>
          <w:lang w:eastAsia="en-US"/>
        </w:rPr>
        <w:t xml:space="preserve">1) на государственных и муниципальных служащих; </w:t>
      </w:r>
    </w:p>
    <w:p w:rsidR="009B026F" w:rsidRPr="009B026F" w:rsidRDefault="009B026F" w:rsidP="009B026F">
      <w:pPr>
        <w:jc w:val="both"/>
        <w:rPr>
          <w:sz w:val="24"/>
          <w:szCs w:val="24"/>
          <w:lang w:eastAsia="en-US"/>
        </w:rPr>
      </w:pPr>
      <w:r w:rsidRPr="009B026F">
        <w:rPr>
          <w:sz w:val="24"/>
          <w:szCs w:val="24"/>
          <w:lang w:eastAsia="en-US"/>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9B026F" w:rsidRPr="009B026F" w:rsidRDefault="009B026F" w:rsidP="009B026F">
      <w:pPr>
        <w:jc w:val="both"/>
        <w:rPr>
          <w:sz w:val="24"/>
          <w:szCs w:val="24"/>
          <w:lang w:eastAsia="en-US"/>
        </w:rPr>
      </w:pPr>
      <w:r w:rsidRPr="009B026F">
        <w:rPr>
          <w:sz w:val="24"/>
          <w:szCs w:val="24"/>
          <w:lang w:eastAsia="en-US"/>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B026F" w:rsidRPr="009B026F" w:rsidRDefault="009B026F" w:rsidP="009B026F">
      <w:pPr>
        <w:jc w:val="both"/>
        <w:rPr>
          <w:sz w:val="24"/>
          <w:szCs w:val="24"/>
          <w:lang w:eastAsia="en-US"/>
        </w:rPr>
      </w:pPr>
      <w:r w:rsidRPr="009B026F">
        <w:rPr>
          <w:sz w:val="24"/>
          <w:szCs w:val="24"/>
          <w:lang w:eastAsia="en-US"/>
        </w:rPr>
        <w:t>4) на иные категории лиц в случаях, предусмотренных федеральными законами.</w:t>
      </w:r>
    </w:p>
    <w:p w:rsidR="00814958" w:rsidRDefault="009B026F" w:rsidP="009B026F">
      <w:pPr>
        <w:ind w:firstLine="708"/>
        <w:jc w:val="both"/>
        <w:rPr>
          <w:sz w:val="24"/>
          <w:szCs w:val="24"/>
          <w:lang w:eastAsia="en-US"/>
        </w:rPr>
      </w:pPr>
      <w:r w:rsidRPr="009B026F">
        <w:rPr>
          <w:sz w:val="24"/>
          <w:szCs w:val="24"/>
          <w:lang w:eastAsia="en-US"/>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осуществляется в соответствии</w:t>
      </w:r>
      <w:r w:rsidR="007C5330">
        <w:rPr>
          <w:sz w:val="24"/>
          <w:szCs w:val="24"/>
          <w:lang w:eastAsia="en-US"/>
        </w:rPr>
        <w:t xml:space="preserve"> с</w:t>
      </w:r>
      <w:r w:rsidR="00814958">
        <w:rPr>
          <w:sz w:val="24"/>
          <w:szCs w:val="24"/>
          <w:lang w:eastAsia="en-US"/>
        </w:rPr>
        <w:t>:</w:t>
      </w:r>
    </w:p>
    <w:p w:rsidR="007C5330" w:rsidRPr="007C5330" w:rsidRDefault="007C5330" w:rsidP="007C5330">
      <w:pPr>
        <w:ind w:firstLine="708"/>
        <w:jc w:val="both"/>
        <w:rPr>
          <w:sz w:val="24"/>
          <w:szCs w:val="24"/>
          <w:lang w:eastAsia="en-US"/>
        </w:rPr>
      </w:pPr>
      <w:r>
        <w:rPr>
          <w:sz w:val="24"/>
          <w:szCs w:val="24"/>
          <w:lang w:eastAsia="en-US"/>
        </w:rPr>
        <w:t>- постановлением   а</w:t>
      </w:r>
      <w:r w:rsidRPr="007C5330">
        <w:rPr>
          <w:sz w:val="24"/>
          <w:szCs w:val="24"/>
          <w:lang w:eastAsia="en-US"/>
        </w:rPr>
        <w:t>дминистрации муниципального район</w:t>
      </w:r>
      <w:r>
        <w:rPr>
          <w:sz w:val="24"/>
          <w:szCs w:val="24"/>
          <w:lang w:eastAsia="en-US"/>
        </w:rPr>
        <w:t>а «Печора»  от 13.10.2022 № 2017 «</w:t>
      </w:r>
      <w:r w:rsidRPr="007C5330">
        <w:rPr>
          <w:sz w:val="24"/>
          <w:szCs w:val="24"/>
          <w:lang w:eastAsia="en-US"/>
        </w:rPr>
        <w:t xml:space="preserve">Об утверждении Положения о порядке уведомления  муниципальным </w:t>
      </w:r>
    </w:p>
    <w:p w:rsidR="007C5330" w:rsidRDefault="007C5330" w:rsidP="007C5330">
      <w:pPr>
        <w:jc w:val="both"/>
        <w:rPr>
          <w:sz w:val="24"/>
          <w:szCs w:val="24"/>
          <w:lang w:eastAsia="en-US"/>
        </w:rPr>
      </w:pPr>
      <w:r w:rsidRPr="007C5330">
        <w:rPr>
          <w:sz w:val="24"/>
          <w:szCs w:val="24"/>
          <w:lang w:eastAsia="en-US"/>
        </w:rPr>
        <w:t>служащим администрации МР «Печо</w:t>
      </w:r>
      <w:r>
        <w:rPr>
          <w:sz w:val="24"/>
          <w:szCs w:val="24"/>
          <w:lang w:eastAsia="en-US"/>
        </w:rPr>
        <w:t xml:space="preserve">ра», руководителем отраслевого </w:t>
      </w:r>
      <w:r w:rsidRPr="007C5330">
        <w:rPr>
          <w:sz w:val="24"/>
          <w:szCs w:val="24"/>
          <w:lang w:eastAsia="en-US"/>
        </w:rPr>
        <w:t>(функционального) органа, муниц</w:t>
      </w:r>
      <w:r>
        <w:rPr>
          <w:sz w:val="24"/>
          <w:szCs w:val="24"/>
          <w:lang w:eastAsia="en-US"/>
        </w:rPr>
        <w:t xml:space="preserve">ипальным служащим  отраслевого </w:t>
      </w:r>
      <w:r w:rsidRPr="007C5330">
        <w:rPr>
          <w:sz w:val="24"/>
          <w:szCs w:val="24"/>
          <w:lang w:eastAsia="en-US"/>
        </w:rPr>
        <w:t>(функционального) органа администрац</w:t>
      </w:r>
      <w:r>
        <w:rPr>
          <w:sz w:val="24"/>
          <w:szCs w:val="24"/>
          <w:lang w:eastAsia="en-US"/>
        </w:rPr>
        <w:t xml:space="preserve">ии МР «Печора» о возникновении </w:t>
      </w:r>
      <w:r w:rsidRPr="007C5330">
        <w:rPr>
          <w:sz w:val="24"/>
          <w:szCs w:val="24"/>
          <w:lang w:eastAsia="en-US"/>
        </w:rPr>
        <w:t>личной заинтересованности при исполнении должностных обязанносте</w:t>
      </w:r>
      <w:r>
        <w:rPr>
          <w:sz w:val="24"/>
          <w:szCs w:val="24"/>
          <w:lang w:eastAsia="en-US"/>
        </w:rPr>
        <w:t xml:space="preserve">й, </w:t>
      </w:r>
      <w:r w:rsidRPr="007C5330">
        <w:rPr>
          <w:sz w:val="24"/>
          <w:szCs w:val="24"/>
          <w:lang w:eastAsia="en-US"/>
        </w:rPr>
        <w:t>которая приводит или может привести к конфликту интересов</w:t>
      </w:r>
      <w:r>
        <w:rPr>
          <w:sz w:val="24"/>
          <w:szCs w:val="24"/>
          <w:lang w:eastAsia="en-US"/>
        </w:rPr>
        <w:t>»;</w:t>
      </w:r>
    </w:p>
    <w:p w:rsidR="007C5330" w:rsidRDefault="007C5330" w:rsidP="007C5330">
      <w:pPr>
        <w:ind w:firstLine="709"/>
        <w:jc w:val="both"/>
        <w:rPr>
          <w:sz w:val="24"/>
          <w:szCs w:val="24"/>
          <w:lang w:eastAsia="en-US"/>
        </w:rPr>
      </w:pPr>
      <w:r>
        <w:rPr>
          <w:sz w:val="24"/>
          <w:szCs w:val="24"/>
          <w:lang w:eastAsia="en-US"/>
        </w:rPr>
        <w:t xml:space="preserve">- </w:t>
      </w:r>
      <w:r w:rsidRPr="007C5330">
        <w:rPr>
          <w:sz w:val="24"/>
          <w:szCs w:val="24"/>
          <w:lang w:eastAsia="en-US"/>
        </w:rPr>
        <w:t>постановлением   администрации муниципа</w:t>
      </w:r>
      <w:r>
        <w:rPr>
          <w:sz w:val="24"/>
          <w:szCs w:val="24"/>
          <w:lang w:eastAsia="en-US"/>
        </w:rPr>
        <w:t>льного района «Печора»  от 08.11.2022 № 2213 «</w:t>
      </w:r>
      <w:r w:rsidRPr="007C5330">
        <w:rPr>
          <w:sz w:val="24"/>
          <w:szCs w:val="24"/>
          <w:lang w:eastAsia="en-US"/>
        </w:rPr>
        <w:t>Об утверждении Положения о п</w:t>
      </w:r>
      <w:r>
        <w:rPr>
          <w:sz w:val="24"/>
          <w:szCs w:val="24"/>
          <w:lang w:eastAsia="en-US"/>
        </w:rPr>
        <w:t xml:space="preserve">орядке уведомления  работниками </w:t>
      </w:r>
      <w:r w:rsidRPr="007C5330">
        <w:rPr>
          <w:sz w:val="24"/>
          <w:szCs w:val="24"/>
          <w:lang w:eastAsia="en-US"/>
        </w:rPr>
        <w:t>администрации МР «Печора» замещ</w:t>
      </w:r>
      <w:r>
        <w:rPr>
          <w:sz w:val="24"/>
          <w:szCs w:val="24"/>
          <w:lang w:eastAsia="en-US"/>
        </w:rPr>
        <w:t xml:space="preserve">ающих должности, относящиеся к </w:t>
      </w:r>
      <w:r w:rsidRPr="007C5330">
        <w:rPr>
          <w:sz w:val="24"/>
          <w:szCs w:val="24"/>
          <w:lang w:eastAsia="en-US"/>
        </w:rPr>
        <w:t>общеотраслевым должностям о возникновении  личной заинтересованности при исполнении должностных обязанностей, которая п</w:t>
      </w:r>
      <w:r>
        <w:rPr>
          <w:sz w:val="24"/>
          <w:szCs w:val="24"/>
          <w:lang w:eastAsia="en-US"/>
        </w:rPr>
        <w:t>риводит или может при</w:t>
      </w:r>
      <w:r w:rsidRPr="007C5330">
        <w:rPr>
          <w:sz w:val="24"/>
          <w:szCs w:val="24"/>
          <w:lang w:eastAsia="en-US"/>
        </w:rPr>
        <w:t>вести к конфликту интересов</w:t>
      </w:r>
      <w:r>
        <w:rPr>
          <w:sz w:val="24"/>
          <w:szCs w:val="24"/>
          <w:lang w:eastAsia="en-US"/>
        </w:rPr>
        <w:t>».</w:t>
      </w:r>
    </w:p>
    <w:p w:rsidR="009B026F" w:rsidRPr="007C5330" w:rsidRDefault="009B026F" w:rsidP="009B026F">
      <w:pPr>
        <w:ind w:firstLine="708"/>
        <w:jc w:val="both"/>
        <w:rPr>
          <w:rFonts w:ascii="Calibri" w:hAnsi="Calibri"/>
          <w:sz w:val="24"/>
          <w:szCs w:val="24"/>
        </w:rPr>
      </w:pPr>
      <w:r w:rsidRPr="009B026F">
        <w:rPr>
          <w:sz w:val="24"/>
          <w:szCs w:val="24"/>
          <w:lang w:eastAsia="en-US"/>
        </w:rPr>
        <w:t xml:space="preserve"> </w:t>
      </w:r>
    </w:p>
    <w:p w:rsidR="007C5330" w:rsidRDefault="009B026F" w:rsidP="009B026F">
      <w:pPr>
        <w:jc w:val="both"/>
        <w:rPr>
          <w:sz w:val="24"/>
          <w:szCs w:val="24"/>
          <w:u w:val="single"/>
          <w:lang w:eastAsia="en-US"/>
        </w:rPr>
      </w:pPr>
      <w:r w:rsidRPr="007C5330">
        <w:rPr>
          <w:rFonts w:ascii="Calibri" w:hAnsi="Calibri"/>
          <w:sz w:val="22"/>
          <w:szCs w:val="22"/>
          <w:lang w:eastAsia="en-US"/>
        </w:rPr>
        <w:t xml:space="preserve"> </w:t>
      </w:r>
      <w:r w:rsidRPr="007C5330">
        <w:rPr>
          <w:rFonts w:ascii="Calibri" w:hAnsi="Calibri"/>
          <w:sz w:val="22"/>
          <w:szCs w:val="22"/>
          <w:lang w:eastAsia="en-US"/>
        </w:rPr>
        <w:tab/>
      </w:r>
      <w:r w:rsidRPr="007C5330">
        <w:rPr>
          <w:rFonts w:ascii="Calibri" w:hAnsi="Calibri"/>
          <w:sz w:val="22"/>
          <w:szCs w:val="22"/>
          <w:u w:val="single"/>
          <w:lang w:eastAsia="en-US"/>
        </w:rPr>
        <w:t xml:space="preserve"> </w:t>
      </w:r>
      <w:r w:rsidRPr="007C5330">
        <w:rPr>
          <w:sz w:val="24"/>
          <w:szCs w:val="24"/>
          <w:u w:val="single"/>
          <w:lang w:eastAsia="en-US"/>
        </w:rPr>
        <w:t>Ответственность за неисполнение  обязанности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r w:rsidR="007C5330">
        <w:rPr>
          <w:sz w:val="24"/>
          <w:szCs w:val="24"/>
          <w:u w:val="single"/>
          <w:lang w:eastAsia="en-US"/>
        </w:rPr>
        <w:t>:</w:t>
      </w:r>
    </w:p>
    <w:p w:rsidR="009B026F" w:rsidRPr="007C5330" w:rsidRDefault="009B026F" w:rsidP="009B026F">
      <w:pPr>
        <w:jc w:val="both"/>
        <w:rPr>
          <w:sz w:val="24"/>
          <w:szCs w:val="24"/>
          <w:u w:val="single"/>
          <w:lang w:eastAsia="en-US"/>
        </w:rPr>
      </w:pPr>
      <w:r w:rsidRPr="007C5330">
        <w:rPr>
          <w:sz w:val="24"/>
          <w:szCs w:val="24"/>
          <w:u w:val="single"/>
          <w:lang w:eastAsia="en-US"/>
        </w:rPr>
        <w:t xml:space="preserve"> </w:t>
      </w:r>
    </w:p>
    <w:p w:rsidR="007C5330" w:rsidRDefault="009B026F" w:rsidP="009B026F">
      <w:pPr>
        <w:ind w:firstLine="708"/>
        <w:jc w:val="both"/>
        <w:rPr>
          <w:sz w:val="24"/>
          <w:szCs w:val="24"/>
          <w:lang w:eastAsia="en-US"/>
        </w:rPr>
      </w:pPr>
      <w:r w:rsidRPr="009B026F">
        <w:rPr>
          <w:sz w:val="24"/>
          <w:szCs w:val="24"/>
          <w:lang w:eastAsia="en-US"/>
        </w:rPr>
        <w:t xml:space="preserve">Статьями 13 и 14 Федерального закона «О противодействии коррупции» предусмотрено, что за совершение коррупционных правонарушений физические лица несут уголовную, административную, гражданско-правовую и дисциплинарную ответственность, а юридические лица, в интересах или от имени которых данные правонарушения совершались, – административную либо гражданско-правовую. Уголовная ответственность за совершение коррупционных преступлений предусмотрена рядом статей Уголовного кодекса Российской Федерации, в том числе статьями 290 (получение взятки) и 291 (дача взятки), 285 (злоупотребление должностными полномочиями), 286 (превышение должностных полномочий), 292 (служебный подлог). </w:t>
      </w:r>
    </w:p>
    <w:p w:rsidR="007C5330" w:rsidRDefault="009B026F" w:rsidP="009B026F">
      <w:pPr>
        <w:ind w:firstLine="708"/>
        <w:jc w:val="both"/>
        <w:rPr>
          <w:sz w:val="24"/>
          <w:szCs w:val="24"/>
          <w:lang w:eastAsia="en-US"/>
        </w:rPr>
      </w:pPr>
      <w:r w:rsidRPr="009B026F">
        <w:rPr>
          <w:sz w:val="24"/>
          <w:szCs w:val="24"/>
          <w:lang w:eastAsia="en-US"/>
        </w:rPr>
        <w:t xml:space="preserve">За совершение коррупционных преступлений предусмотрены различные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лишение свободы. К примеру, получение взятки в особо крупном размере (т.е. более 1 млн. рублей) </w:t>
      </w:r>
      <w:r w:rsidRPr="009B026F">
        <w:rPr>
          <w:sz w:val="24"/>
          <w:szCs w:val="24"/>
          <w:lang w:eastAsia="en-US"/>
        </w:rPr>
        <w:lastRenderedPageBreak/>
        <w:t xml:space="preserve">наказывается штрафом в размере от 80 до 100-кратной суммы взятки (но не более 500 млн. рублей) с лишением права занимать определенные должности на срок до 3 лет либо лишением свободы на срок от 8 до 15 лет. </w:t>
      </w:r>
    </w:p>
    <w:p w:rsidR="007C5330" w:rsidRDefault="009B026F" w:rsidP="009B026F">
      <w:pPr>
        <w:ind w:firstLine="708"/>
        <w:jc w:val="both"/>
        <w:rPr>
          <w:sz w:val="24"/>
          <w:szCs w:val="24"/>
          <w:lang w:eastAsia="en-US"/>
        </w:rPr>
      </w:pPr>
      <w:r w:rsidRPr="009B026F">
        <w:rPr>
          <w:sz w:val="24"/>
          <w:szCs w:val="24"/>
          <w:lang w:eastAsia="en-US"/>
        </w:rPr>
        <w:t xml:space="preserve">Специальная административная ответственность за совершение коррупционных правонарушений установлена двумя статьями Кодекса Российской Федерации об административных правонарушениях, одна из которых – ст.19.28 – предусматривает ответственность исключительно для юридических лиц. Так, статья 19.28 КоАП РФ предусматривает ответственность за незаконное вознаграждение от имени и в интересах юридического лица. Максимальный размер штрафа для юридического лица за данное правонарушение составляет стократная сумма вознаграждения, но не менее 100 миллионов рублей (в случае передачи вознаграждения в размере более 20 миллионов рублей). </w:t>
      </w:r>
    </w:p>
    <w:p w:rsidR="00C96CB9" w:rsidRDefault="009B026F" w:rsidP="009B026F">
      <w:pPr>
        <w:ind w:firstLine="708"/>
        <w:jc w:val="both"/>
        <w:rPr>
          <w:sz w:val="24"/>
          <w:szCs w:val="24"/>
          <w:lang w:eastAsia="en-US"/>
        </w:rPr>
      </w:pPr>
      <w:r w:rsidRPr="009B026F">
        <w:rPr>
          <w:sz w:val="24"/>
          <w:szCs w:val="24"/>
          <w:lang w:eastAsia="en-US"/>
        </w:rPr>
        <w:t>Статья 19.29 КоАП РФ устанавливает ответственность за незаконное привлечение к трудовой деятельности бывшего государственного либо муниципального служащего, а именно за нарушение предусмотренных законом порядка и ограничений при приеме на работу таких служащих. Для должностных лиц штраф составит от 20 тыс. до 50 тыс. рублей, для юридических лиц – от 100 тыс. до 500 тыс. рублей.</w:t>
      </w:r>
    </w:p>
    <w:p w:rsidR="00C96CB9" w:rsidRDefault="009B026F" w:rsidP="009B026F">
      <w:pPr>
        <w:ind w:firstLine="708"/>
        <w:jc w:val="both"/>
        <w:rPr>
          <w:sz w:val="24"/>
          <w:szCs w:val="24"/>
          <w:lang w:eastAsia="en-US"/>
        </w:rPr>
      </w:pPr>
      <w:r w:rsidRPr="009B026F">
        <w:rPr>
          <w:sz w:val="24"/>
          <w:szCs w:val="24"/>
          <w:lang w:eastAsia="en-US"/>
        </w:rPr>
        <w:t xml:space="preserve"> Также нормами Гражданского кодекса Российской Федерации предусмотрена гражданско-правовая ответственность за коррупционные правонарушения, в том числе взыскание в 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 </w:t>
      </w:r>
    </w:p>
    <w:p w:rsidR="009B026F" w:rsidRDefault="009B026F" w:rsidP="009B026F">
      <w:pPr>
        <w:ind w:firstLine="708"/>
        <w:jc w:val="both"/>
        <w:rPr>
          <w:sz w:val="24"/>
          <w:szCs w:val="24"/>
          <w:lang w:eastAsia="en-US"/>
        </w:rPr>
      </w:pPr>
      <w:r w:rsidRPr="009B026F">
        <w:rPr>
          <w:sz w:val="24"/>
          <w:szCs w:val="24"/>
          <w:lang w:eastAsia="en-US"/>
        </w:rPr>
        <w:t>Кроме того, для всех должностных лиц, государственных и муниципальных служащих действующим федеральным законодательством, в том числе Федеральными законами «О государственной гражданской службе» и «О муниципальной службе», предусмотрена дисциплинарная ответственность за нарушения законодательства о противодействии коррупции. К числу дисциплинарных взысканий в зависимости от вида службы относятся замечание, выговор, строгий выговор (для сотрудников ряда правоохранительных органов), предупреждение о неполном должностном соответствии. Однако наиболее строгим дисциплинарным взысканием за допущенные коррупционные нарушения является увольнение в связи с утратой доверия. Данная мера ответственности применяется к государственным и муниципальным служащим за непринятие мер по урегулированию конфликта интересов, непредставление сведений о доходах и расходах служащего, осуществление предпринимательской деятельности и иные наиболее серьезные нарушения установленных законов запретов и ограничений.</w:t>
      </w:r>
    </w:p>
    <w:p w:rsidR="00C96CB9" w:rsidRPr="00C96CB9" w:rsidRDefault="00C96CB9" w:rsidP="00C96CB9">
      <w:pPr>
        <w:ind w:firstLine="708"/>
        <w:jc w:val="both"/>
        <w:rPr>
          <w:sz w:val="24"/>
          <w:szCs w:val="24"/>
          <w:lang w:eastAsia="en-US"/>
        </w:rPr>
      </w:pPr>
      <w:r>
        <w:rPr>
          <w:sz w:val="24"/>
          <w:szCs w:val="24"/>
          <w:lang w:eastAsia="en-US"/>
        </w:rPr>
        <w:t xml:space="preserve">В отношении работников администрации муниципального района «Печора», замещающих общеотраслевые должности в </w:t>
      </w:r>
      <w:r w:rsidRPr="00C96CB9">
        <w:rPr>
          <w:sz w:val="24"/>
          <w:szCs w:val="24"/>
          <w:lang w:eastAsia="en-US"/>
        </w:rPr>
        <w:t xml:space="preserve">случае принятия </w:t>
      </w:r>
      <w:r>
        <w:rPr>
          <w:sz w:val="24"/>
          <w:szCs w:val="24"/>
          <w:lang w:eastAsia="en-US"/>
        </w:rPr>
        <w:t>Комиссией по противодействию</w:t>
      </w:r>
      <w:r w:rsidR="00CC7630">
        <w:rPr>
          <w:sz w:val="24"/>
          <w:szCs w:val="24"/>
          <w:lang w:eastAsia="en-US"/>
        </w:rPr>
        <w:t xml:space="preserve"> коррупции МО МР «Печора»</w:t>
      </w:r>
      <w:r>
        <w:rPr>
          <w:sz w:val="24"/>
          <w:szCs w:val="24"/>
          <w:lang w:eastAsia="en-US"/>
        </w:rPr>
        <w:t xml:space="preserve"> </w:t>
      </w:r>
      <w:r w:rsidRPr="00C96CB9">
        <w:rPr>
          <w:sz w:val="24"/>
          <w:szCs w:val="24"/>
          <w:lang w:eastAsia="en-US"/>
        </w:rPr>
        <w:t>решения</w:t>
      </w:r>
      <w:r>
        <w:rPr>
          <w:sz w:val="24"/>
          <w:szCs w:val="24"/>
          <w:lang w:eastAsia="en-US"/>
        </w:rPr>
        <w:t xml:space="preserve"> о наличии ситуации конфликта интересов при исполнении должностных обязанностей </w:t>
      </w:r>
      <w:r w:rsidRPr="00C96CB9">
        <w:rPr>
          <w:sz w:val="24"/>
          <w:szCs w:val="24"/>
          <w:lang w:eastAsia="en-US"/>
        </w:rPr>
        <w:t>Глава муниципального района в соответствии с законодательством принимает меры (обеспечивает принятие мер) по предотвращению или урегулированию конфликта интересов, в том числе:</w:t>
      </w:r>
    </w:p>
    <w:p w:rsidR="00C96CB9" w:rsidRPr="00C96CB9" w:rsidRDefault="00C96CB9" w:rsidP="00C96CB9">
      <w:pPr>
        <w:ind w:firstLine="708"/>
        <w:jc w:val="both"/>
        <w:rPr>
          <w:sz w:val="24"/>
          <w:szCs w:val="24"/>
          <w:lang w:eastAsia="en-US"/>
        </w:rPr>
      </w:pPr>
      <w:r w:rsidRPr="00C96CB9">
        <w:rPr>
          <w:sz w:val="24"/>
          <w:szCs w:val="24"/>
          <w:lang w:eastAsia="en-US"/>
        </w:rPr>
        <w:t xml:space="preserve">1) ограничение доступа </w:t>
      </w:r>
      <w:r>
        <w:rPr>
          <w:sz w:val="24"/>
          <w:szCs w:val="24"/>
          <w:lang w:eastAsia="en-US"/>
        </w:rPr>
        <w:t>р</w:t>
      </w:r>
      <w:r w:rsidRPr="00C96CB9">
        <w:rPr>
          <w:sz w:val="24"/>
          <w:szCs w:val="24"/>
          <w:lang w:eastAsia="en-US"/>
        </w:rPr>
        <w:t xml:space="preserve">аботника к конкретной информации, которая может затрагивать личные интересы </w:t>
      </w:r>
      <w:r>
        <w:rPr>
          <w:sz w:val="24"/>
          <w:szCs w:val="24"/>
          <w:lang w:eastAsia="en-US"/>
        </w:rPr>
        <w:t>р</w:t>
      </w:r>
      <w:r w:rsidRPr="00C96CB9">
        <w:rPr>
          <w:sz w:val="24"/>
          <w:szCs w:val="24"/>
          <w:lang w:eastAsia="en-US"/>
        </w:rPr>
        <w:t>аботника;</w:t>
      </w:r>
    </w:p>
    <w:p w:rsidR="00C96CB9" w:rsidRPr="00C96CB9" w:rsidRDefault="00C96CB9" w:rsidP="00CC7630">
      <w:pPr>
        <w:ind w:firstLine="708"/>
        <w:jc w:val="both"/>
        <w:rPr>
          <w:sz w:val="24"/>
          <w:szCs w:val="24"/>
          <w:lang w:eastAsia="en-US"/>
        </w:rPr>
      </w:pPr>
      <w:r w:rsidRPr="00C96CB9">
        <w:rPr>
          <w:sz w:val="24"/>
          <w:szCs w:val="24"/>
          <w:lang w:eastAsia="en-US"/>
        </w:rPr>
        <w:t xml:space="preserve">2) добровольный отказ </w:t>
      </w:r>
      <w:r w:rsidR="00CC7630">
        <w:rPr>
          <w:sz w:val="24"/>
          <w:szCs w:val="24"/>
          <w:lang w:eastAsia="en-US"/>
        </w:rPr>
        <w:t>р</w:t>
      </w:r>
      <w:r w:rsidRPr="00C96CB9">
        <w:rPr>
          <w:sz w:val="24"/>
          <w:szCs w:val="24"/>
          <w:lang w:eastAsia="en-US"/>
        </w:rPr>
        <w:t>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96CB9" w:rsidRPr="00C96CB9" w:rsidRDefault="00C96CB9" w:rsidP="00CC7630">
      <w:pPr>
        <w:ind w:firstLine="708"/>
        <w:jc w:val="both"/>
        <w:rPr>
          <w:sz w:val="24"/>
          <w:szCs w:val="24"/>
          <w:lang w:eastAsia="en-US"/>
        </w:rPr>
      </w:pPr>
      <w:r w:rsidRPr="00C96CB9">
        <w:rPr>
          <w:sz w:val="24"/>
          <w:szCs w:val="24"/>
          <w:lang w:eastAsia="en-US"/>
        </w:rPr>
        <w:t xml:space="preserve">3) пересмотр и изменение функциональных обязанностей </w:t>
      </w:r>
      <w:r w:rsidR="00CC7630">
        <w:rPr>
          <w:sz w:val="24"/>
          <w:szCs w:val="24"/>
          <w:lang w:eastAsia="en-US"/>
        </w:rPr>
        <w:t>р</w:t>
      </w:r>
      <w:r w:rsidRPr="00C96CB9">
        <w:rPr>
          <w:sz w:val="24"/>
          <w:szCs w:val="24"/>
          <w:lang w:eastAsia="en-US"/>
        </w:rPr>
        <w:t>аботника;</w:t>
      </w:r>
    </w:p>
    <w:p w:rsidR="00C96CB9" w:rsidRPr="00C96CB9" w:rsidRDefault="00C96CB9" w:rsidP="00CC7630">
      <w:pPr>
        <w:ind w:firstLine="708"/>
        <w:jc w:val="both"/>
        <w:rPr>
          <w:sz w:val="24"/>
          <w:szCs w:val="24"/>
          <w:lang w:eastAsia="en-US"/>
        </w:rPr>
      </w:pPr>
      <w:r w:rsidRPr="00C96CB9">
        <w:rPr>
          <w:sz w:val="24"/>
          <w:szCs w:val="24"/>
          <w:lang w:eastAsia="en-US"/>
        </w:rPr>
        <w:t xml:space="preserve">4) перевод </w:t>
      </w:r>
      <w:r w:rsidR="00CC7630">
        <w:rPr>
          <w:sz w:val="24"/>
          <w:szCs w:val="24"/>
          <w:lang w:eastAsia="en-US"/>
        </w:rPr>
        <w:t>р</w:t>
      </w:r>
      <w:r w:rsidRPr="00C96CB9">
        <w:rPr>
          <w:sz w:val="24"/>
          <w:szCs w:val="24"/>
          <w:lang w:eastAsia="en-US"/>
        </w:rPr>
        <w:t>аботника на должность, предусматривающую выполнение функциональных обязанностей, не связанных с конфликтом интересов;</w:t>
      </w:r>
    </w:p>
    <w:p w:rsidR="00C96CB9" w:rsidRPr="00C96CB9" w:rsidRDefault="00C96CB9" w:rsidP="00CC7630">
      <w:pPr>
        <w:ind w:firstLine="708"/>
        <w:jc w:val="both"/>
        <w:rPr>
          <w:sz w:val="24"/>
          <w:szCs w:val="24"/>
          <w:lang w:eastAsia="en-US"/>
        </w:rPr>
      </w:pPr>
      <w:r w:rsidRPr="00C96CB9">
        <w:rPr>
          <w:sz w:val="24"/>
          <w:szCs w:val="24"/>
          <w:lang w:eastAsia="en-US"/>
        </w:rPr>
        <w:t xml:space="preserve">5) отказ </w:t>
      </w:r>
      <w:r w:rsidR="00CC7630">
        <w:rPr>
          <w:sz w:val="24"/>
          <w:szCs w:val="24"/>
          <w:lang w:eastAsia="en-US"/>
        </w:rPr>
        <w:t>р</w:t>
      </w:r>
      <w:r w:rsidRPr="00C96CB9">
        <w:rPr>
          <w:sz w:val="24"/>
          <w:szCs w:val="24"/>
          <w:lang w:eastAsia="en-US"/>
        </w:rPr>
        <w:t>аботника от своего личного интереса, порождающего конфликт с интересами муниципального учреждения, муниципального предприятия;</w:t>
      </w:r>
    </w:p>
    <w:p w:rsidR="00C96CB9" w:rsidRPr="00C96CB9" w:rsidRDefault="00C96CB9" w:rsidP="00C96CB9">
      <w:pPr>
        <w:ind w:firstLine="708"/>
        <w:jc w:val="both"/>
        <w:rPr>
          <w:sz w:val="24"/>
          <w:szCs w:val="24"/>
          <w:lang w:eastAsia="en-US"/>
        </w:rPr>
      </w:pPr>
      <w:r w:rsidRPr="00C96CB9">
        <w:rPr>
          <w:sz w:val="24"/>
          <w:szCs w:val="24"/>
          <w:lang w:eastAsia="en-US"/>
        </w:rPr>
        <w:lastRenderedPageBreak/>
        <w:t xml:space="preserve">6) увольнение </w:t>
      </w:r>
      <w:r w:rsidR="00CC7630">
        <w:rPr>
          <w:sz w:val="24"/>
          <w:szCs w:val="24"/>
          <w:lang w:eastAsia="en-US"/>
        </w:rPr>
        <w:t>р</w:t>
      </w:r>
      <w:r w:rsidRPr="00C96CB9">
        <w:rPr>
          <w:sz w:val="24"/>
          <w:szCs w:val="24"/>
          <w:lang w:eastAsia="en-US"/>
        </w:rPr>
        <w:t>аботника из администрации МР «Печора» по инициативе работодателя (представителя нанимателя);</w:t>
      </w:r>
    </w:p>
    <w:p w:rsidR="00C96CB9" w:rsidRPr="00C96CB9" w:rsidRDefault="00C96CB9" w:rsidP="00C96CB9">
      <w:pPr>
        <w:ind w:firstLine="708"/>
        <w:jc w:val="both"/>
        <w:rPr>
          <w:sz w:val="24"/>
          <w:szCs w:val="24"/>
          <w:lang w:eastAsia="en-US"/>
        </w:rPr>
      </w:pPr>
    </w:p>
    <w:p w:rsidR="00C96CB9" w:rsidRPr="00C96CB9" w:rsidRDefault="00C96CB9" w:rsidP="00C96CB9">
      <w:pPr>
        <w:ind w:firstLine="708"/>
        <w:jc w:val="both"/>
        <w:rPr>
          <w:sz w:val="24"/>
          <w:szCs w:val="24"/>
          <w:lang w:eastAsia="en-US"/>
        </w:rPr>
      </w:pPr>
      <w:r w:rsidRPr="00C96CB9">
        <w:rPr>
          <w:sz w:val="24"/>
          <w:szCs w:val="24"/>
          <w:lang w:eastAsia="en-US"/>
        </w:rPr>
        <w:t xml:space="preserve">7) увольнение </w:t>
      </w:r>
      <w:r w:rsidR="00CC7630">
        <w:rPr>
          <w:sz w:val="24"/>
          <w:szCs w:val="24"/>
          <w:lang w:eastAsia="en-US"/>
        </w:rPr>
        <w:t>р</w:t>
      </w:r>
      <w:r w:rsidRPr="00C96CB9">
        <w:rPr>
          <w:sz w:val="24"/>
          <w:szCs w:val="24"/>
          <w:lang w:eastAsia="en-US"/>
        </w:rPr>
        <w:t>аботника по инициативе работодателя за непринятие Работником мер по предотвращению или урегулированию конфликта интересов, стороной которого он является.</w:t>
      </w:r>
    </w:p>
    <w:p w:rsidR="00C96CB9" w:rsidRPr="009B026F" w:rsidRDefault="00C96CB9" w:rsidP="009B026F">
      <w:pPr>
        <w:ind w:firstLine="708"/>
        <w:jc w:val="both"/>
        <w:rPr>
          <w:sz w:val="24"/>
          <w:szCs w:val="24"/>
          <w:lang w:eastAsia="en-US"/>
        </w:rPr>
      </w:pPr>
    </w:p>
    <w:p w:rsidR="009B026F" w:rsidRPr="009B026F" w:rsidRDefault="009B026F" w:rsidP="009B026F">
      <w:pPr>
        <w:jc w:val="both"/>
        <w:rPr>
          <w:rFonts w:ascii="Calibri" w:hAnsi="Calibri"/>
          <w:sz w:val="22"/>
          <w:szCs w:val="22"/>
          <w:lang w:eastAsia="en-US"/>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9B026F" w:rsidRPr="009B026F" w:rsidTr="004B392C">
        <w:tc>
          <w:tcPr>
            <w:tcW w:w="198" w:type="dxa"/>
            <w:tcBorders>
              <w:top w:val="nil"/>
              <w:left w:val="nil"/>
              <w:bottom w:val="nil"/>
              <w:right w:val="nil"/>
            </w:tcBorders>
            <w:vAlign w:val="bottom"/>
          </w:tcPr>
          <w:p w:rsidR="009B026F" w:rsidRPr="00C96CB9" w:rsidRDefault="009B026F" w:rsidP="009B026F">
            <w:pPr>
              <w:spacing w:line="276" w:lineRule="auto"/>
              <w:jc w:val="right"/>
              <w:rPr>
                <w:sz w:val="26"/>
                <w:szCs w:val="26"/>
                <w:lang w:eastAsia="en-US"/>
              </w:rPr>
            </w:pPr>
          </w:p>
        </w:tc>
        <w:tc>
          <w:tcPr>
            <w:tcW w:w="454" w:type="dxa"/>
            <w:tcBorders>
              <w:top w:val="nil"/>
              <w:left w:val="nil"/>
              <w:bottom w:val="single" w:sz="4" w:space="0" w:color="auto"/>
              <w:right w:val="nil"/>
            </w:tcBorders>
            <w:vAlign w:val="bottom"/>
          </w:tcPr>
          <w:p w:rsidR="009B026F" w:rsidRPr="00C96CB9" w:rsidRDefault="009B026F" w:rsidP="009B026F">
            <w:pPr>
              <w:spacing w:line="276" w:lineRule="auto"/>
              <w:jc w:val="center"/>
              <w:rPr>
                <w:sz w:val="26"/>
                <w:szCs w:val="26"/>
                <w:lang w:eastAsia="en-US"/>
              </w:rPr>
            </w:pPr>
          </w:p>
        </w:tc>
        <w:tc>
          <w:tcPr>
            <w:tcW w:w="255" w:type="dxa"/>
            <w:tcBorders>
              <w:top w:val="nil"/>
              <w:left w:val="nil"/>
              <w:bottom w:val="nil"/>
              <w:right w:val="nil"/>
            </w:tcBorders>
            <w:vAlign w:val="bottom"/>
          </w:tcPr>
          <w:p w:rsidR="009B026F" w:rsidRPr="00C96CB9" w:rsidRDefault="009B026F" w:rsidP="009B026F">
            <w:pPr>
              <w:spacing w:line="276" w:lineRule="auto"/>
              <w:rPr>
                <w:sz w:val="26"/>
                <w:szCs w:val="26"/>
                <w:lang w:eastAsia="en-US"/>
              </w:rPr>
            </w:pPr>
          </w:p>
        </w:tc>
        <w:tc>
          <w:tcPr>
            <w:tcW w:w="1814" w:type="dxa"/>
            <w:tcBorders>
              <w:top w:val="nil"/>
              <w:left w:val="nil"/>
              <w:bottom w:val="single" w:sz="4" w:space="0" w:color="auto"/>
              <w:right w:val="nil"/>
            </w:tcBorders>
            <w:vAlign w:val="bottom"/>
          </w:tcPr>
          <w:p w:rsidR="009B026F" w:rsidRPr="00C96CB9" w:rsidRDefault="009B026F" w:rsidP="009B026F">
            <w:pPr>
              <w:spacing w:line="276" w:lineRule="auto"/>
              <w:jc w:val="center"/>
              <w:rPr>
                <w:sz w:val="26"/>
                <w:szCs w:val="26"/>
                <w:lang w:eastAsia="en-US"/>
              </w:rPr>
            </w:pPr>
          </w:p>
        </w:tc>
        <w:tc>
          <w:tcPr>
            <w:tcW w:w="397" w:type="dxa"/>
            <w:tcBorders>
              <w:top w:val="nil"/>
              <w:left w:val="nil"/>
              <w:bottom w:val="nil"/>
              <w:right w:val="nil"/>
            </w:tcBorders>
            <w:vAlign w:val="bottom"/>
          </w:tcPr>
          <w:p w:rsidR="009B026F" w:rsidRPr="00C96CB9" w:rsidRDefault="009B026F" w:rsidP="009B026F">
            <w:pPr>
              <w:spacing w:line="276" w:lineRule="auto"/>
              <w:jc w:val="right"/>
              <w:rPr>
                <w:sz w:val="26"/>
                <w:szCs w:val="26"/>
                <w:lang w:eastAsia="en-US"/>
              </w:rPr>
            </w:pPr>
            <w:r w:rsidRPr="00C96CB9">
              <w:rPr>
                <w:sz w:val="26"/>
                <w:szCs w:val="26"/>
                <w:lang w:eastAsia="en-US"/>
              </w:rPr>
              <w:t>20</w:t>
            </w:r>
          </w:p>
        </w:tc>
        <w:tc>
          <w:tcPr>
            <w:tcW w:w="397" w:type="dxa"/>
            <w:tcBorders>
              <w:top w:val="nil"/>
              <w:left w:val="nil"/>
              <w:bottom w:val="single" w:sz="4" w:space="0" w:color="auto"/>
              <w:right w:val="nil"/>
            </w:tcBorders>
            <w:vAlign w:val="bottom"/>
          </w:tcPr>
          <w:p w:rsidR="009B026F" w:rsidRPr="00C96CB9" w:rsidRDefault="009B026F" w:rsidP="009B026F">
            <w:pPr>
              <w:spacing w:line="276" w:lineRule="auto"/>
              <w:rPr>
                <w:sz w:val="26"/>
                <w:szCs w:val="26"/>
                <w:lang w:eastAsia="en-US"/>
              </w:rPr>
            </w:pPr>
          </w:p>
        </w:tc>
        <w:tc>
          <w:tcPr>
            <w:tcW w:w="340" w:type="dxa"/>
            <w:tcBorders>
              <w:top w:val="nil"/>
              <w:left w:val="nil"/>
              <w:bottom w:val="nil"/>
              <w:right w:val="nil"/>
            </w:tcBorders>
            <w:vAlign w:val="bottom"/>
          </w:tcPr>
          <w:p w:rsidR="009B026F" w:rsidRPr="00C96CB9" w:rsidRDefault="009B026F" w:rsidP="009B026F">
            <w:pPr>
              <w:spacing w:line="276" w:lineRule="auto"/>
              <w:ind w:left="57"/>
              <w:rPr>
                <w:sz w:val="26"/>
                <w:szCs w:val="26"/>
                <w:lang w:eastAsia="en-US"/>
              </w:rPr>
            </w:pPr>
            <w:r w:rsidRPr="00C96CB9">
              <w:rPr>
                <w:sz w:val="26"/>
                <w:szCs w:val="26"/>
                <w:lang w:eastAsia="en-US"/>
              </w:rPr>
              <w:t>г.</w:t>
            </w:r>
          </w:p>
        </w:tc>
        <w:tc>
          <w:tcPr>
            <w:tcW w:w="5671" w:type="dxa"/>
            <w:tcBorders>
              <w:top w:val="nil"/>
              <w:left w:val="nil"/>
              <w:bottom w:val="single" w:sz="4" w:space="0" w:color="auto"/>
              <w:right w:val="nil"/>
            </w:tcBorders>
            <w:vAlign w:val="bottom"/>
          </w:tcPr>
          <w:p w:rsidR="009B026F" w:rsidRPr="00C96CB9" w:rsidRDefault="009B026F" w:rsidP="009B026F">
            <w:pPr>
              <w:spacing w:line="276" w:lineRule="auto"/>
              <w:jc w:val="center"/>
              <w:rPr>
                <w:sz w:val="26"/>
                <w:szCs w:val="26"/>
                <w:lang w:eastAsia="en-US"/>
              </w:rPr>
            </w:pPr>
          </w:p>
        </w:tc>
      </w:tr>
      <w:tr w:rsidR="009B026F" w:rsidRPr="009B026F" w:rsidTr="004B392C">
        <w:tc>
          <w:tcPr>
            <w:tcW w:w="198" w:type="dxa"/>
          </w:tcPr>
          <w:p w:rsidR="009B026F" w:rsidRPr="009B026F" w:rsidRDefault="009B026F" w:rsidP="009B026F">
            <w:pPr>
              <w:spacing w:line="276" w:lineRule="auto"/>
              <w:jc w:val="center"/>
              <w:rPr>
                <w:sz w:val="22"/>
                <w:szCs w:val="22"/>
                <w:lang w:eastAsia="en-US"/>
              </w:rPr>
            </w:pPr>
          </w:p>
        </w:tc>
        <w:tc>
          <w:tcPr>
            <w:tcW w:w="454" w:type="dxa"/>
          </w:tcPr>
          <w:p w:rsidR="009B026F" w:rsidRPr="009B026F" w:rsidRDefault="009B026F" w:rsidP="009B026F">
            <w:pPr>
              <w:spacing w:line="276" w:lineRule="auto"/>
              <w:jc w:val="center"/>
              <w:rPr>
                <w:sz w:val="22"/>
                <w:szCs w:val="22"/>
                <w:lang w:eastAsia="en-US"/>
              </w:rPr>
            </w:pPr>
          </w:p>
        </w:tc>
        <w:tc>
          <w:tcPr>
            <w:tcW w:w="255" w:type="dxa"/>
          </w:tcPr>
          <w:p w:rsidR="009B026F" w:rsidRPr="009B026F" w:rsidRDefault="009B026F" w:rsidP="009B026F">
            <w:pPr>
              <w:spacing w:line="276" w:lineRule="auto"/>
              <w:jc w:val="center"/>
              <w:rPr>
                <w:sz w:val="22"/>
                <w:szCs w:val="22"/>
                <w:lang w:eastAsia="en-US"/>
              </w:rPr>
            </w:pPr>
          </w:p>
        </w:tc>
        <w:tc>
          <w:tcPr>
            <w:tcW w:w="1814" w:type="dxa"/>
          </w:tcPr>
          <w:p w:rsidR="009B026F" w:rsidRPr="009B026F" w:rsidRDefault="009B026F" w:rsidP="009B026F">
            <w:pPr>
              <w:spacing w:line="276" w:lineRule="auto"/>
              <w:jc w:val="center"/>
              <w:rPr>
                <w:sz w:val="22"/>
                <w:szCs w:val="22"/>
                <w:lang w:eastAsia="en-US"/>
              </w:rPr>
            </w:pPr>
          </w:p>
        </w:tc>
        <w:tc>
          <w:tcPr>
            <w:tcW w:w="397" w:type="dxa"/>
          </w:tcPr>
          <w:p w:rsidR="009B026F" w:rsidRPr="009B026F" w:rsidRDefault="009B026F" w:rsidP="009B026F">
            <w:pPr>
              <w:spacing w:line="276" w:lineRule="auto"/>
              <w:jc w:val="center"/>
              <w:rPr>
                <w:sz w:val="22"/>
                <w:szCs w:val="22"/>
                <w:lang w:eastAsia="en-US"/>
              </w:rPr>
            </w:pPr>
          </w:p>
        </w:tc>
        <w:tc>
          <w:tcPr>
            <w:tcW w:w="397" w:type="dxa"/>
          </w:tcPr>
          <w:p w:rsidR="009B026F" w:rsidRPr="009B026F" w:rsidRDefault="009B026F" w:rsidP="009B026F">
            <w:pPr>
              <w:spacing w:line="276" w:lineRule="auto"/>
              <w:jc w:val="center"/>
              <w:rPr>
                <w:sz w:val="22"/>
                <w:szCs w:val="22"/>
                <w:lang w:eastAsia="en-US"/>
              </w:rPr>
            </w:pPr>
          </w:p>
        </w:tc>
        <w:tc>
          <w:tcPr>
            <w:tcW w:w="340" w:type="dxa"/>
          </w:tcPr>
          <w:p w:rsidR="009B026F" w:rsidRPr="009B026F" w:rsidRDefault="009B026F" w:rsidP="009B026F">
            <w:pPr>
              <w:spacing w:line="276" w:lineRule="auto"/>
              <w:ind w:left="57"/>
              <w:jc w:val="center"/>
              <w:rPr>
                <w:sz w:val="22"/>
                <w:szCs w:val="22"/>
                <w:lang w:eastAsia="en-US"/>
              </w:rPr>
            </w:pPr>
          </w:p>
        </w:tc>
        <w:tc>
          <w:tcPr>
            <w:tcW w:w="5671" w:type="dxa"/>
          </w:tcPr>
          <w:p w:rsidR="009B026F" w:rsidRPr="009B026F" w:rsidRDefault="009B026F" w:rsidP="009B026F">
            <w:pPr>
              <w:spacing w:line="276" w:lineRule="auto"/>
              <w:jc w:val="center"/>
              <w:rPr>
                <w:sz w:val="22"/>
                <w:szCs w:val="22"/>
                <w:lang w:eastAsia="en-US"/>
              </w:rPr>
            </w:pPr>
            <w:r w:rsidRPr="009B026F">
              <w:rPr>
                <w:sz w:val="22"/>
                <w:szCs w:val="22"/>
                <w:lang w:eastAsia="en-US"/>
              </w:rPr>
              <w:t>(подпись и Ф.И.О. лица, представляющего декларацию)</w:t>
            </w:r>
          </w:p>
        </w:tc>
      </w:tr>
    </w:tbl>
    <w:p w:rsidR="009B026F" w:rsidRPr="009B026F" w:rsidRDefault="009B026F" w:rsidP="009B026F">
      <w:pPr>
        <w:jc w:val="both"/>
        <w:rPr>
          <w:sz w:val="24"/>
          <w:szCs w:val="24"/>
          <w:lang w:eastAsia="en-US"/>
        </w:rPr>
      </w:pPr>
    </w:p>
    <w:p w:rsidR="009B026F" w:rsidRPr="008B24D2" w:rsidRDefault="009B026F" w:rsidP="009B026F">
      <w:pPr>
        <w:widowControl w:val="0"/>
        <w:autoSpaceDE w:val="0"/>
        <w:autoSpaceDN w:val="0"/>
        <w:adjustRightInd w:val="0"/>
        <w:jc w:val="center"/>
        <w:rPr>
          <w:bCs/>
          <w:sz w:val="26"/>
          <w:szCs w:val="26"/>
        </w:rPr>
      </w:pPr>
    </w:p>
    <w:sectPr w:rsidR="009B026F" w:rsidRPr="008B24D2" w:rsidSect="0008270B">
      <w:pgSz w:w="11905" w:h="16838"/>
      <w:pgMar w:top="1134" w:right="851" w:bottom="1134" w:left="1701" w:header="0" w:footer="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2B" w:rsidRDefault="00AD472B">
      <w:r>
        <w:separator/>
      </w:r>
    </w:p>
  </w:endnote>
  <w:endnote w:type="continuationSeparator" w:id="0">
    <w:p w:rsidR="00AD472B" w:rsidRDefault="00A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2B" w:rsidRDefault="00AD472B">
      <w:r>
        <w:separator/>
      </w:r>
    </w:p>
  </w:footnote>
  <w:footnote w:type="continuationSeparator" w:id="0">
    <w:p w:rsidR="00AD472B" w:rsidRDefault="00AD472B">
      <w:r>
        <w:continuationSeparator/>
      </w:r>
    </w:p>
  </w:footnote>
  <w:footnote w:id="1">
    <w:p w:rsidR="009B026F" w:rsidRDefault="009B026F" w:rsidP="009B026F">
      <w:pPr>
        <w:pStyle w:val="1"/>
        <w:jc w:val="both"/>
        <w:rPr>
          <w:rFonts w:ascii="Times New Roman" w:hAnsi="Times New Roman"/>
        </w:rPr>
      </w:pPr>
      <w:r w:rsidRPr="00BA7D36">
        <w:rPr>
          <w:rFonts w:ascii="Times New Roman" w:hAnsi="Times New Roman"/>
          <w:vertAlign w:val="superscript"/>
        </w:rPr>
        <w:t>1</w:t>
      </w:r>
      <w:r w:rsidRPr="009B026F">
        <w:rPr>
          <w:rStyle w:val="af1"/>
          <w:rFonts w:ascii="Times New Roman" w:hAnsi="Times New Roman"/>
          <w:color w:val="FFFFFF"/>
          <w:sz w:val="2"/>
        </w:rPr>
        <w:footnoteRef/>
      </w:r>
      <w:r w:rsidRPr="0021514E">
        <w:rPr>
          <w:rFonts w:ascii="Times New Roman" w:hAnsi="Times New Roman"/>
        </w:rPr>
        <w:t>Настоящ</w:t>
      </w:r>
      <w:r>
        <w:rPr>
          <w:rFonts w:ascii="Times New Roman" w:hAnsi="Times New Roman"/>
        </w:rPr>
        <w:t>ая</w:t>
      </w:r>
      <w:r w:rsidRPr="0021514E">
        <w:rPr>
          <w:rFonts w:ascii="Times New Roman" w:hAnsi="Times New Roman"/>
        </w:rPr>
        <w:t xml:space="preserve"> </w:t>
      </w:r>
      <w:r>
        <w:rPr>
          <w:rFonts w:ascii="Times New Roman" w:hAnsi="Times New Roman"/>
        </w:rPr>
        <w:t>декларация</w:t>
      </w:r>
      <w:r w:rsidRPr="0021514E">
        <w:rPr>
          <w:rFonts w:ascii="Times New Roman" w:hAnsi="Times New Roman"/>
        </w:rPr>
        <w:t xml:space="preserve"> носит строго конфиденциальный характер и предназначен</w:t>
      </w:r>
      <w:r>
        <w:rPr>
          <w:rFonts w:ascii="Times New Roman" w:hAnsi="Times New Roman"/>
        </w:rPr>
        <w:t>а</w:t>
      </w:r>
      <w:r w:rsidRPr="0021514E">
        <w:rPr>
          <w:rFonts w:ascii="Times New Roman" w:hAnsi="Times New Roman"/>
        </w:rPr>
        <w:t xml:space="preserve"> исключительно для внутреннего пользования. Содержание </w:t>
      </w:r>
      <w:r>
        <w:rPr>
          <w:rFonts w:ascii="Times New Roman" w:hAnsi="Times New Roman"/>
        </w:rPr>
        <w:t>декларации</w:t>
      </w:r>
      <w:r w:rsidRPr="0021514E">
        <w:rPr>
          <w:rFonts w:ascii="Times New Roman" w:hAnsi="Times New Roman"/>
        </w:rPr>
        <w:t xml:space="preserve"> не подлежит раскрытию каким-либо третьим сторонам и не может быть использовано ими </w:t>
      </w:r>
      <w:r>
        <w:rPr>
          <w:rFonts w:ascii="Times New Roman" w:hAnsi="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rPr>
        <w:t>.</w:t>
      </w:r>
    </w:p>
    <w:p w:rsidR="009B026F" w:rsidRPr="00A4240D" w:rsidRDefault="009B026F" w:rsidP="009B026F">
      <w:pPr>
        <w:pStyle w:val="1"/>
        <w:jc w:val="both"/>
        <w:rPr>
          <w:rFonts w:ascii="Times New Roman" w:hAnsi="Times New Roman"/>
        </w:rPr>
      </w:pPr>
      <w:r w:rsidRPr="00A4240D">
        <w:rPr>
          <w:rFonts w:ascii="Times New Roman" w:hAnsi="Times New Roman"/>
        </w:rPr>
        <w:t>Необходимо внимательно ознакомиться с приведенными ниже вопросами</w:t>
      </w:r>
      <w:r>
        <w:rPr>
          <w:rFonts w:ascii="Times New Roman" w:hAnsi="Times New Roman"/>
        </w:rPr>
        <w:t xml:space="preserve"> и ответить «да» или «нет»</w:t>
      </w:r>
      <w:r w:rsidRPr="00A4240D">
        <w:rPr>
          <w:rFonts w:ascii="Times New Roman" w:hAnsi="Times New Roman"/>
        </w:rPr>
        <w:t xml:space="preserve"> на каждый из них (допускает</w:t>
      </w:r>
      <w:r>
        <w:rPr>
          <w:rFonts w:ascii="Times New Roman" w:hAnsi="Times New Roman"/>
        </w:rPr>
        <w:t>ся также указывать символ «+», «√» и проч.). Ответ «</w:t>
      </w:r>
      <w:r w:rsidRPr="00A4240D">
        <w:rPr>
          <w:rFonts w:ascii="Times New Roman" w:hAnsi="Times New Roman"/>
        </w:rPr>
        <w:t>да</w:t>
      </w:r>
      <w:r>
        <w:rPr>
          <w:rFonts w:ascii="Times New Roman" w:hAnsi="Times New Roman"/>
        </w:rPr>
        <w:t xml:space="preserve">» </w:t>
      </w:r>
      <w:r w:rsidRPr="00A4240D">
        <w:rPr>
          <w:rFonts w:ascii="Times New Roman" w:hAnsi="Times New Roman"/>
        </w:rPr>
        <w:t>необязательно означает наличие личной заинтересованности, но выявляет вопрос, заслуживающий дальнейшего обсуждения и рассмотрения. Необходимо дать</w:t>
      </w:r>
      <w:r>
        <w:rPr>
          <w:rFonts w:ascii="Times New Roman" w:hAnsi="Times New Roman"/>
        </w:rPr>
        <w:t xml:space="preserve"> разъяснения ко всем ответам «да»</w:t>
      </w:r>
      <w:r w:rsidRPr="00A4240D">
        <w:rPr>
          <w:rFonts w:ascii="Times New Roman" w:hAnsi="Times New Roman"/>
        </w:rPr>
        <w:t xml:space="preserve"> в месте, отведенном в конце раздела формы. </w:t>
      </w:r>
    </w:p>
    <w:p w:rsidR="00000000" w:rsidRDefault="009B026F" w:rsidP="009B026F">
      <w:pPr>
        <w:pStyle w:val="1"/>
        <w:jc w:val="both"/>
      </w:pPr>
      <w:r>
        <w:rPr>
          <w:rFonts w:ascii="Times New Roman" w:hAnsi="Times New Roman"/>
        </w:rPr>
        <w:t>Понятие «родственники»</w:t>
      </w:r>
      <w:r w:rsidRPr="00A4240D">
        <w:rPr>
          <w:rFonts w:ascii="Times New Roman" w:hAnsi="Times New Roman"/>
        </w:rPr>
        <w:t xml:space="preserve">, используемое в Декларации, включает таких Ваших родственников, как </w:t>
      </w:r>
      <w:r w:rsidRPr="00FF6F96">
        <w:rPr>
          <w:rFonts w:ascii="Times New Roman" w:hAnsi="Times New Roman"/>
        </w:rPr>
        <w:t>родители</w:t>
      </w:r>
      <w:r>
        <w:rPr>
          <w:rFonts w:ascii="Times New Roman" w:hAnsi="Times New Roman"/>
        </w:rPr>
        <w:t xml:space="preserve"> (в том числе приемные)</w:t>
      </w:r>
      <w:r w:rsidRPr="00FF6F96">
        <w:rPr>
          <w:rFonts w:ascii="Times New Roman" w:hAnsi="Times New Roman"/>
        </w:rPr>
        <w:t>, супруг</w:t>
      </w:r>
      <w:r>
        <w:rPr>
          <w:rFonts w:ascii="Times New Roman" w:hAnsi="Times New Roman"/>
        </w:rPr>
        <w:t xml:space="preserve"> (супруга) (в том числе бывший (бывшая))</w:t>
      </w:r>
      <w:r w:rsidRPr="00FF6F96">
        <w:rPr>
          <w:rFonts w:ascii="Times New Roman" w:hAnsi="Times New Roman"/>
        </w:rPr>
        <w:t>, дети</w:t>
      </w:r>
      <w:r>
        <w:rPr>
          <w:rFonts w:ascii="Times New Roman" w:hAnsi="Times New Roman"/>
        </w:rPr>
        <w:t xml:space="preserve"> (в том числе приемные)</w:t>
      </w:r>
      <w:r w:rsidRPr="00FF6F96">
        <w:rPr>
          <w:rFonts w:ascii="Times New Roman" w:hAnsi="Times New Roman"/>
        </w:rPr>
        <w:t>, братья, сестр</w:t>
      </w:r>
      <w:r>
        <w:rPr>
          <w:rFonts w:ascii="Times New Roman" w:hAnsi="Times New Roman"/>
        </w:rPr>
        <w:t>ы, супруги братьев и сестер</w:t>
      </w:r>
      <w:r w:rsidRPr="00FF6F96">
        <w:rPr>
          <w:rFonts w:ascii="Times New Roman" w:hAnsi="Times New Roman"/>
        </w:rPr>
        <w:t>, а также братья, сестр</w:t>
      </w:r>
      <w:r>
        <w:rPr>
          <w:rFonts w:ascii="Times New Roman" w:hAnsi="Times New Roman"/>
        </w:rPr>
        <w:t>ы</w:t>
      </w:r>
      <w:r w:rsidRPr="00FF6F96">
        <w:rPr>
          <w:rFonts w:ascii="Times New Roman" w:hAnsi="Times New Roman"/>
        </w:rPr>
        <w:t>, родители, дети супруг</w:t>
      </w:r>
      <w:r>
        <w:rPr>
          <w:rFonts w:ascii="Times New Roman" w:hAnsi="Times New Roman"/>
        </w:rPr>
        <w:t xml:space="preserve">а (супруги), </w:t>
      </w:r>
      <w:r w:rsidRPr="00FF6F96">
        <w:rPr>
          <w:rFonts w:ascii="Times New Roman" w:hAnsi="Times New Roman"/>
        </w:rPr>
        <w:t>супру</w:t>
      </w:r>
      <w:r>
        <w:rPr>
          <w:rFonts w:ascii="Times New Roman" w:hAnsi="Times New Roman"/>
        </w:rPr>
        <w:t>ги</w:t>
      </w:r>
      <w:r w:rsidRPr="00FF6F96">
        <w:rPr>
          <w:rFonts w:ascii="Times New Roman" w:hAnsi="Times New Roman"/>
        </w:rPr>
        <w:t xml:space="preserve"> детей</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343A"/>
    <w:multiLevelType w:val="hybridMultilevel"/>
    <w:tmpl w:val="03D42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0936856"/>
    <w:multiLevelType w:val="hybridMultilevel"/>
    <w:tmpl w:val="6DA0EF50"/>
    <w:lvl w:ilvl="0" w:tplc="0419000F">
      <w:start w:val="1"/>
      <w:numFmt w:val="decimal"/>
      <w:lvlText w:val="%1."/>
      <w:lvlJc w:val="left"/>
      <w:pPr>
        <w:ind w:left="644"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59AE3C4B"/>
    <w:multiLevelType w:val="hybridMultilevel"/>
    <w:tmpl w:val="54A0043C"/>
    <w:lvl w:ilvl="0" w:tplc="C0E815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44"/>
    <w:rsid w:val="00000BA1"/>
    <w:rsid w:val="00005E4F"/>
    <w:rsid w:val="000120A4"/>
    <w:rsid w:val="000220CE"/>
    <w:rsid w:val="00022571"/>
    <w:rsid w:val="00030DB2"/>
    <w:rsid w:val="000322AC"/>
    <w:rsid w:val="00036312"/>
    <w:rsid w:val="00042417"/>
    <w:rsid w:val="00060121"/>
    <w:rsid w:val="00062400"/>
    <w:rsid w:val="000671D8"/>
    <w:rsid w:val="00070BB8"/>
    <w:rsid w:val="000738F1"/>
    <w:rsid w:val="00073D40"/>
    <w:rsid w:val="00075561"/>
    <w:rsid w:val="00076F4A"/>
    <w:rsid w:val="0008270B"/>
    <w:rsid w:val="00090731"/>
    <w:rsid w:val="000950C5"/>
    <w:rsid w:val="000A3102"/>
    <w:rsid w:val="000A5543"/>
    <w:rsid w:val="000C1AF5"/>
    <w:rsid w:val="000D278F"/>
    <w:rsid w:val="000F0B57"/>
    <w:rsid w:val="000F318C"/>
    <w:rsid w:val="000F3240"/>
    <w:rsid w:val="000F403D"/>
    <w:rsid w:val="001060C4"/>
    <w:rsid w:val="00106E7B"/>
    <w:rsid w:val="00111DF2"/>
    <w:rsid w:val="00112786"/>
    <w:rsid w:val="00117543"/>
    <w:rsid w:val="001202BB"/>
    <w:rsid w:val="00122C43"/>
    <w:rsid w:val="00123251"/>
    <w:rsid w:val="00131136"/>
    <w:rsid w:val="001342D5"/>
    <w:rsid w:val="00141476"/>
    <w:rsid w:val="0014245A"/>
    <w:rsid w:val="00144ADD"/>
    <w:rsid w:val="00153179"/>
    <w:rsid w:val="001617D3"/>
    <w:rsid w:val="00161DEA"/>
    <w:rsid w:val="00167D06"/>
    <w:rsid w:val="00172936"/>
    <w:rsid w:val="00176F42"/>
    <w:rsid w:val="001842ED"/>
    <w:rsid w:val="00192A07"/>
    <w:rsid w:val="00196B22"/>
    <w:rsid w:val="001A1533"/>
    <w:rsid w:val="001A3BD2"/>
    <w:rsid w:val="001A7661"/>
    <w:rsid w:val="001B0F69"/>
    <w:rsid w:val="001D03A8"/>
    <w:rsid w:val="001D273C"/>
    <w:rsid w:val="001D4699"/>
    <w:rsid w:val="001E1CEB"/>
    <w:rsid w:val="001F4022"/>
    <w:rsid w:val="002031B1"/>
    <w:rsid w:val="00211EC1"/>
    <w:rsid w:val="0021514E"/>
    <w:rsid w:val="00216F54"/>
    <w:rsid w:val="002221E7"/>
    <w:rsid w:val="00224CD6"/>
    <w:rsid w:val="0022608F"/>
    <w:rsid w:val="00235B31"/>
    <w:rsid w:val="0023792E"/>
    <w:rsid w:val="00241D1D"/>
    <w:rsid w:val="00251288"/>
    <w:rsid w:val="00253EC1"/>
    <w:rsid w:val="0027035F"/>
    <w:rsid w:val="00272B0E"/>
    <w:rsid w:val="00274484"/>
    <w:rsid w:val="002750AD"/>
    <w:rsid w:val="00275571"/>
    <w:rsid w:val="0028128D"/>
    <w:rsid w:val="002840E8"/>
    <w:rsid w:val="002915D7"/>
    <w:rsid w:val="002A168E"/>
    <w:rsid w:val="002A24CB"/>
    <w:rsid w:val="002A266C"/>
    <w:rsid w:val="002A4B53"/>
    <w:rsid w:val="002B1D58"/>
    <w:rsid w:val="002B5B86"/>
    <w:rsid w:val="002C2A68"/>
    <w:rsid w:val="002C583A"/>
    <w:rsid w:val="002C7DC0"/>
    <w:rsid w:val="002D1902"/>
    <w:rsid w:val="002D7741"/>
    <w:rsid w:val="002E1E8D"/>
    <w:rsid w:val="002E5FF9"/>
    <w:rsid w:val="002E6486"/>
    <w:rsid w:val="002F0C8A"/>
    <w:rsid w:val="00306001"/>
    <w:rsid w:val="00325C79"/>
    <w:rsid w:val="00344E35"/>
    <w:rsid w:val="003560B2"/>
    <w:rsid w:val="003610C4"/>
    <w:rsid w:val="00364369"/>
    <w:rsid w:val="00371BF6"/>
    <w:rsid w:val="003879B1"/>
    <w:rsid w:val="003920A8"/>
    <w:rsid w:val="003A2725"/>
    <w:rsid w:val="003A658B"/>
    <w:rsid w:val="003A6D5B"/>
    <w:rsid w:val="003B01B8"/>
    <w:rsid w:val="003B0906"/>
    <w:rsid w:val="003B36E9"/>
    <w:rsid w:val="003B5871"/>
    <w:rsid w:val="003F1290"/>
    <w:rsid w:val="00401C0B"/>
    <w:rsid w:val="004026F9"/>
    <w:rsid w:val="004123EC"/>
    <w:rsid w:val="0042096E"/>
    <w:rsid w:val="00423CE8"/>
    <w:rsid w:val="00424E79"/>
    <w:rsid w:val="00436533"/>
    <w:rsid w:val="00436A2C"/>
    <w:rsid w:val="0044506F"/>
    <w:rsid w:val="004668EC"/>
    <w:rsid w:val="0048479B"/>
    <w:rsid w:val="0048621F"/>
    <w:rsid w:val="00487A38"/>
    <w:rsid w:val="004931B8"/>
    <w:rsid w:val="004A3662"/>
    <w:rsid w:val="004A3BBC"/>
    <w:rsid w:val="004A4B0D"/>
    <w:rsid w:val="004B0AB7"/>
    <w:rsid w:val="004B2BD1"/>
    <w:rsid w:val="004B392C"/>
    <w:rsid w:val="004B4C90"/>
    <w:rsid w:val="004B6875"/>
    <w:rsid w:val="004C0C77"/>
    <w:rsid w:val="004C34F1"/>
    <w:rsid w:val="004C3990"/>
    <w:rsid w:val="004C4AD6"/>
    <w:rsid w:val="004D0402"/>
    <w:rsid w:val="004D11B5"/>
    <w:rsid w:val="004D7F9B"/>
    <w:rsid w:val="004E1915"/>
    <w:rsid w:val="004E3106"/>
    <w:rsid w:val="004E46D7"/>
    <w:rsid w:val="004F0D50"/>
    <w:rsid w:val="00502237"/>
    <w:rsid w:val="00503C89"/>
    <w:rsid w:val="00506BF9"/>
    <w:rsid w:val="005222A3"/>
    <w:rsid w:val="005222A9"/>
    <w:rsid w:val="00526487"/>
    <w:rsid w:val="00533839"/>
    <w:rsid w:val="00546CE6"/>
    <w:rsid w:val="00554FA8"/>
    <w:rsid w:val="00557A19"/>
    <w:rsid w:val="00562FC9"/>
    <w:rsid w:val="00565284"/>
    <w:rsid w:val="00575499"/>
    <w:rsid w:val="00581C41"/>
    <w:rsid w:val="005821AB"/>
    <w:rsid w:val="00584412"/>
    <w:rsid w:val="00584676"/>
    <w:rsid w:val="00586367"/>
    <w:rsid w:val="0058728E"/>
    <w:rsid w:val="0059516B"/>
    <w:rsid w:val="005C5860"/>
    <w:rsid w:val="005C7F88"/>
    <w:rsid w:val="005D1BD0"/>
    <w:rsid w:val="005D3208"/>
    <w:rsid w:val="005D7BCF"/>
    <w:rsid w:val="005E4845"/>
    <w:rsid w:val="005E4A42"/>
    <w:rsid w:val="005E78AE"/>
    <w:rsid w:val="005F44C1"/>
    <w:rsid w:val="005F5188"/>
    <w:rsid w:val="0061278F"/>
    <w:rsid w:val="006167B2"/>
    <w:rsid w:val="00625217"/>
    <w:rsid w:val="00625DB8"/>
    <w:rsid w:val="006319F2"/>
    <w:rsid w:val="00632DEE"/>
    <w:rsid w:val="00634B61"/>
    <w:rsid w:val="00636037"/>
    <w:rsid w:val="00645937"/>
    <w:rsid w:val="006508F6"/>
    <w:rsid w:val="00651FDD"/>
    <w:rsid w:val="00653CCF"/>
    <w:rsid w:val="00655039"/>
    <w:rsid w:val="00656E99"/>
    <w:rsid w:val="006605D2"/>
    <w:rsid w:val="00661B05"/>
    <w:rsid w:val="00673898"/>
    <w:rsid w:val="006768AB"/>
    <w:rsid w:val="00677E93"/>
    <w:rsid w:val="006824A4"/>
    <w:rsid w:val="0068600F"/>
    <w:rsid w:val="006910CD"/>
    <w:rsid w:val="00692694"/>
    <w:rsid w:val="006A352A"/>
    <w:rsid w:val="006A5F2C"/>
    <w:rsid w:val="006B2723"/>
    <w:rsid w:val="006D117F"/>
    <w:rsid w:val="006D572F"/>
    <w:rsid w:val="006E369D"/>
    <w:rsid w:val="006E4845"/>
    <w:rsid w:val="006E6EB2"/>
    <w:rsid w:val="006F0D61"/>
    <w:rsid w:val="006F2D5B"/>
    <w:rsid w:val="006F3BEB"/>
    <w:rsid w:val="00704767"/>
    <w:rsid w:val="00706A99"/>
    <w:rsid w:val="00712B32"/>
    <w:rsid w:val="00717E8F"/>
    <w:rsid w:val="00720BB5"/>
    <w:rsid w:val="00721295"/>
    <w:rsid w:val="00722B17"/>
    <w:rsid w:val="00722B54"/>
    <w:rsid w:val="0072462E"/>
    <w:rsid w:val="007258A5"/>
    <w:rsid w:val="00726DCE"/>
    <w:rsid w:val="007365E0"/>
    <w:rsid w:val="00740C5A"/>
    <w:rsid w:val="0074236E"/>
    <w:rsid w:val="007447AF"/>
    <w:rsid w:val="007457AB"/>
    <w:rsid w:val="00747CA1"/>
    <w:rsid w:val="0075070F"/>
    <w:rsid w:val="00755D3A"/>
    <w:rsid w:val="00766B54"/>
    <w:rsid w:val="00780843"/>
    <w:rsid w:val="007813BA"/>
    <w:rsid w:val="007A6711"/>
    <w:rsid w:val="007A7AC7"/>
    <w:rsid w:val="007B152C"/>
    <w:rsid w:val="007B27A6"/>
    <w:rsid w:val="007C365A"/>
    <w:rsid w:val="007C5330"/>
    <w:rsid w:val="007C574A"/>
    <w:rsid w:val="007D6C12"/>
    <w:rsid w:val="007E358B"/>
    <w:rsid w:val="007E3A68"/>
    <w:rsid w:val="007E6421"/>
    <w:rsid w:val="007F033B"/>
    <w:rsid w:val="00804E46"/>
    <w:rsid w:val="00805347"/>
    <w:rsid w:val="00814958"/>
    <w:rsid w:val="00820670"/>
    <w:rsid w:val="0082391C"/>
    <w:rsid w:val="0083237B"/>
    <w:rsid w:val="00836780"/>
    <w:rsid w:val="008447F8"/>
    <w:rsid w:val="0084773E"/>
    <w:rsid w:val="00860948"/>
    <w:rsid w:val="00875253"/>
    <w:rsid w:val="00881C13"/>
    <w:rsid w:val="00891B51"/>
    <w:rsid w:val="008965E5"/>
    <w:rsid w:val="008A28DA"/>
    <w:rsid w:val="008A3C8F"/>
    <w:rsid w:val="008A53EF"/>
    <w:rsid w:val="008A5FDA"/>
    <w:rsid w:val="008B0E8C"/>
    <w:rsid w:val="008B24D2"/>
    <w:rsid w:val="008B418F"/>
    <w:rsid w:val="008B4FFF"/>
    <w:rsid w:val="008B5011"/>
    <w:rsid w:val="008D78B9"/>
    <w:rsid w:val="008D7FDE"/>
    <w:rsid w:val="008E3E36"/>
    <w:rsid w:val="008E6675"/>
    <w:rsid w:val="008F01E3"/>
    <w:rsid w:val="008F2459"/>
    <w:rsid w:val="008F683F"/>
    <w:rsid w:val="00911F23"/>
    <w:rsid w:val="00914416"/>
    <w:rsid w:val="009216CC"/>
    <w:rsid w:val="00923D6F"/>
    <w:rsid w:val="00925178"/>
    <w:rsid w:val="00926785"/>
    <w:rsid w:val="0093449F"/>
    <w:rsid w:val="009B026F"/>
    <w:rsid w:val="009C1BAE"/>
    <w:rsid w:val="009D11A0"/>
    <w:rsid w:val="009D26B8"/>
    <w:rsid w:val="009D2AA9"/>
    <w:rsid w:val="009D4BE6"/>
    <w:rsid w:val="009D5FB1"/>
    <w:rsid w:val="009D73C0"/>
    <w:rsid w:val="009F4CA3"/>
    <w:rsid w:val="009F5EDE"/>
    <w:rsid w:val="00A00E9B"/>
    <w:rsid w:val="00A01791"/>
    <w:rsid w:val="00A10EFF"/>
    <w:rsid w:val="00A17F68"/>
    <w:rsid w:val="00A21F18"/>
    <w:rsid w:val="00A23359"/>
    <w:rsid w:val="00A2427A"/>
    <w:rsid w:val="00A3662F"/>
    <w:rsid w:val="00A36839"/>
    <w:rsid w:val="00A40697"/>
    <w:rsid w:val="00A4240D"/>
    <w:rsid w:val="00A42E16"/>
    <w:rsid w:val="00A47523"/>
    <w:rsid w:val="00A73E9E"/>
    <w:rsid w:val="00A80D51"/>
    <w:rsid w:val="00A85D40"/>
    <w:rsid w:val="00A96163"/>
    <w:rsid w:val="00AA060A"/>
    <w:rsid w:val="00AA4BE9"/>
    <w:rsid w:val="00AB5836"/>
    <w:rsid w:val="00AB6BC0"/>
    <w:rsid w:val="00AB775C"/>
    <w:rsid w:val="00AC19EB"/>
    <w:rsid w:val="00AD4698"/>
    <w:rsid w:val="00AD472B"/>
    <w:rsid w:val="00AD65C5"/>
    <w:rsid w:val="00AD6BB4"/>
    <w:rsid w:val="00AE01DB"/>
    <w:rsid w:val="00AE21C1"/>
    <w:rsid w:val="00AE3125"/>
    <w:rsid w:val="00AE3E31"/>
    <w:rsid w:val="00AE64D3"/>
    <w:rsid w:val="00AE6F72"/>
    <w:rsid w:val="00AF64EA"/>
    <w:rsid w:val="00B04CC9"/>
    <w:rsid w:val="00B078B5"/>
    <w:rsid w:val="00B1607D"/>
    <w:rsid w:val="00B23B63"/>
    <w:rsid w:val="00B27DC8"/>
    <w:rsid w:val="00B313BC"/>
    <w:rsid w:val="00B449FD"/>
    <w:rsid w:val="00B4791E"/>
    <w:rsid w:val="00B52CD9"/>
    <w:rsid w:val="00B63E9E"/>
    <w:rsid w:val="00B731C8"/>
    <w:rsid w:val="00B77136"/>
    <w:rsid w:val="00B832C5"/>
    <w:rsid w:val="00B90941"/>
    <w:rsid w:val="00B914DB"/>
    <w:rsid w:val="00B958FE"/>
    <w:rsid w:val="00B97BB8"/>
    <w:rsid w:val="00BA7D36"/>
    <w:rsid w:val="00BB5BA9"/>
    <w:rsid w:val="00BC2C2D"/>
    <w:rsid w:val="00BD07B9"/>
    <w:rsid w:val="00BE2940"/>
    <w:rsid w:val="00BE7184"/>
    <w:rsid w:val="00BF15C0"/>
    <w:rsid w:val="00BF64C0"/>
    <w:rsid w:val="00C013E2"/>
    <w:rsid w:val="00C016D8"/>
    <w:rsid w:val="00C01F51"/>
    <w:rsid w:val="00C0541B"/>
    <w:rsid w:val="00C06999"/>
    <w:rsid w:val="00C07203"/>
    <w:rsid w:val="00C10536"/>
    <w:rsid w:val="00C23F29"/>
    <w:rsid w:val="00C2539C"/>
    <w:rsid w:val="00C26FA0"/>
    <w:rsid w:val="00C30310"/>
    <w:rsid w:val="00C3681D"/>
    <w:rsid w:val="00C40EB4"/>
    <w:rsid w:val="00C44900"/>
    <w:rsid w:val="00C50378"/>
    <w:rsid w:val="00C52128"/>
    <w:rsid w:val="00C54B24"/>
    <w:rsid w:val="00C6673E"/>
    <w:rsid w:val="00C86F67"/>
    <w:rsid w:val="00C90813"/>
    <w:rsid w:val="00C91782"/>
    <w:rsid w:val="00C96CB9"/>
    <w:rsid w:val="00CA6A1D"/>
    <w:rsid w:val="00CB0171"/>
    <w:rsid w:val="00CB35CA"/>
    <w:rsid w:val="00CC1F4E"/>
    <w:rsid w:val="00CC7630"/>
    <w:rsid w:val="00CD480F"/>
    <w:rsid w:val="00CD6D6F"/>
    <w:rsid w:val="00CE2E90"/>
    <w:rsid w:val="00CF0AAF"/>
    <w:rsid w:val="00CF5D81"/>
    <w:rsid w:val="00D04ABC"/>
    <w:rsid w:val="00D104A6"/>
    <w:rsid w:val="00D12F17"/>
    <w:rsid w:val="00D2285D"/>
    <w:rsid w:val="00D260B3"/>
    <w:rsid w:val="00D3007C"/>
    <w:rsid w:val="00D33286"/>
    <w:rsid w:val="00D3472A"/>
    <w:rsid w:val="00D433BE"/>
    <w:rsid w:val="00D55D58"/>
    <w:rsid w:val="00D57492"/>
    <w:rsid w:val="00D579C8"/>
    <w:rsid w:val="00D64399"/>
    <w:rsid w:val="00D65134"/>
    <w:rsid w:val="00D67F59"/>
    <w:rsid w:val="00D70CC0"/>
    <w:rsid w:val="00D74A6E"/>
    <w:rsid w:val="00D75584"/>
    <w:rsid w:val="00D75661"/>
    <w:rsid w:val="00D756F2"/>
    <w:rsid w:val="00D81BA3"/>
    <w:rsid w:val="00D81FED"/>
    <w:rsid w:val="00D826AB"/>
    <w:rsid w:val="00D90077"/>
    <w:rsid w:val="00D91E90"/>
    <w:rsid w:val="00D92E03"/>
    <w:rsid w:val="00DB0BC7"/>
    <w:rsid w:val="00DB4651"/>
    <w:rsid w:val="00DB5850"/>
    <w:rsid w:val="00DB7E99"/>
    <w:rsid w:val="00DD5D9C"/>
    <w:rsid w:val="00DE43C0"/>
    <w:rsid w:val="00DE7A30"/>
    <w:rsid w:val="00DF0844"/>
    <w:rsid w:val="00DF6262"/>
    <w:rsid w:val="00E025CD"/>
    <w:rsid w:val="00E11517"/>
    <w:rsid w:val="00E12097"/>
    <w:rsid w:val="00E15E7E"/>
    <w:rsid w:val="00E21DA7"/>
    <w:rsid w:val="00E23472"/>
    <w:rsid w:val="00E23618"/>
    <w:rsid w:val="00E31D62"/>
    <w:rsid w:val="00E31E90"/>
    <w:rsid w:val="00E37CFE"/>
    <w:rsid w:val="00E413FC"/>
    <w:rsid w:val="00E42756"/>
    <w:rsid w:val="00E51A68"/>
    <w:rsid w:val="00E57DF8"/>
    <w:rsid w:val="00E63B01"/>
    <w:rsid w:val="00E675BE"/>
    <w:rsid w:val="00E870F1"/>
    <w:rsid w:val="00E9033E"/>
    <w:rsid w:val="00E97647"/>
    <w:rsid w:val="00EA0AB4"/>
    <w:rsid w:val="00EA59AB"/>
    <w:rsid w:val="00EB06C4"/>
    <w:rsid w:val="00EB2BB1"/>
    <w:rsid w:val="00EB5534"/>
    <w:rsid w:val="00EC25DA"/>
    <w:rsid w:val="00EC2680"/>
    <w:rsid w:val="00EC4641"/>
    <w:rsid w:val="00EC7E34"/>
    <w:rsid w:val="00ED44E5"/>
    <w:rsid w:val="00ED6DB2"/>
    <w:rsid w:val="00EF73E1"/>
    <w:rsid w:val="00EF7ED9"/>
    <w:rsid w:val="00F0124E"/>
    <w:rsid w:val="00F0223B"/>
    <w:rsid w:val="00F13B15"/>
    <w:rsid w:val="00F27C78"/>
    <w:rsid w:val="00F344CC"/>
    <w:rsid w:val="00F52F69"/>
    <w:rsid w:val="00F531C6"/>
    <w:rsid w:val="00F541EA"/>
    <w:rsid w:val="00F71662"/>
    <w:rsid w:val="00F72D96"/>
    <w:rsid w:val="00F75005"/>
    <w:rsid w:val="00F750DC"/>
    <w:rsid w:val="00F90DAA"/>
    <w:rsid w:val="00F92259"/>
    <w:rsid w:val="00F95C8A"/>
    <w:rsid w:val="00F97253"/>
    <w:rsid w:val="00F97933"/>
    <w:rsid w:val="00FB018E"/>
    <w:rsid w:val="00FC02DA"/>
    <w:rsid w:val="00FC0BD8"/>
    <w:rsid w:val="00FD2481"/>
    <w:rsid w:val="00FD3834"/>
    <w:rsid w:val="00FE3661"/>
    <w:rsid w:val="00FE378E"/>
    <w:rsid w:val="00FE64F3"/>
    <w:rsid w:val="00FE79F1"/>
    <w:rsid w:val="00FF085F"/>
    <w:rsid w:val="00FF1F09"/>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44"/>
    <w:rPr>
      <w:rFonts w:ascii="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DF0844"/>
    <w:pPr>
      <w:spacing w:after="120" w:line="480" w:lineRule="auto"/>
    </w:pPr>
  </w:style>
  <w:style w:type="character" w:customStyle="1" w:styleId="20">
    <w:name w:val="Основной текст 2 Знак"/>
    <w:basedOn w:val="a0"/>
    <w:link w:val="2"/>
    <w:uiPriority w:val="99"/>
    <w:semiHidden/>
    <w:locked/>
    <w:rsid w:val="00DF0844"/>
    <w:rPr>
      <w:rFonts w:ascii="Times New Roman" w:hAnsi="Times New Roman" w:cs="Times New Roman"/>
    </w:rPr>
  </w:style>
  <w:style w:type="paragraph" w:customStyle="1" w:styleId="ConsPlusNormal">
    <w:name w:val="ConsPlusNormal"/>
    <w:rsid w:val="00DF084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0844"/>
    <w:pPr>
      <w:widowControl w:val="0"/>
      <w:autoSpaceDE w:val="0"/>
      <w:autoSpaceDN w:val="0"/>
      <w:adjustRightInd w:val="0"/>
    </w:pPr>
    <w:rPr>
      <w:rFonts w:ascii="Courier New" w:hAnsi="Courier New" w:cs="Courier New"/>
    </w:rPr>
  </w:style>
  <w:style w:type="paragraph" w:customStyle="1" w:styleId="ConsPlusCell">
    <w:name w:val="ConsPlusCell"/>
    <w:rsid w:val="00DF0844"/>
    <w:pPr>
      <w:widowControl w:val="0"/>
      <w:autoSpaceDE w:val="0"/>
      <w:autoSpaceDN w:val="0"/>
      <w:adjustRightInd w:val="0"/>
    </w:pPr>
    <w:rPr>
      <w:rFonts w:ascii="Arial" w:hAnsi="Arial" w:cs="Arial"/>
    </w:rPr>
  </w:style>
  <w:style w:type="paragraph" w:customStyle="1" w:styleId="ConsTitle">
    <w:name w:val="ConsTitle"/>
    <w:rsid w:val="00DF0844"/>
    <w:pPr>
      <w:widowControl w:val="0"/>
      <w:snapToGrid w:val="0"/>
    </w:pPr>
    <w:rPr>
      <w:rFonts w:ascii="Arial" w:hAnsi="Arial" w:cs="Times New Roman"/>
      <w:b/>
      <w:sz w:val="16"/>
    </w:rPr>
  </w:style>
  <w:style w:type="table" w:styleId="a3">
    <w:name w:val="Table Grid"/>
    <w:basedOn w:val="a1"/>
    <w:uiPriority w:val="59"/>
    <w:rsid w:val="008B0E8C"/>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link w:val="30"/>
    <w:uiPriority w:val="99"/>
    <w:semiHidden/>
    <w:unhideWhenUsed/>
    <w:rsid w:val="004123EC"/>
    <w:pPr>
      <w:spacing w:after="120"/>
    </w:pPr>
    <w:rPr>
      <w:sz w:val="16"/>
      <w:szCs w:val="16"/>
    </w:rPr>
  </w:style>
  <w:style w:type="character" w:customStyle="1" w:styleId="30">
    <w:name w:val="Основной текст 3 Знак"/>
    <w:basedOn w:val="a0"/>
    <w:link w:val="3"/>
    <w:uiPriority w:val="99"/>
    <w:semiHidden/>
    <w:locked/>
    <w:rsid w:val="004123EC"/>
    <w:rPr>
      <w:rFonts w:ascii="Times New Roman" w:hAnsi="Times New Roman" w:cs="Times New Roman"/>
      <w:sz w:val="16"/>
    </w:rPr>
  </w:style>
  <w:style w:type="paragraph" w:styleId="21">
    <w:name w:val="Body Text Indent 2"/>
    <w:basedOn w:val="a"/>
    <w:link w:val="22"/>
    <w:uiPriority w:val="99"/>
    <w:semiHidden/>
    <w:unhideWhenUsed/>
    <w:rsid w:val="004123EC"/>
    <w:pPr>
      <w:spacing w:after="120" w:line="480" w:lineRule="auto"/>
      <w:ind w:left="283"/>
    </w:pPr>
  </w:style>
  <w:style w:type="character" w:customStyle="1" w:styleId="22">
    <w:name w:val="Основной текст с отступом 2 Знак"/>
    <w:basedOn w:val="a0"/>
    <w:link w:val="21"/>
    <w:uiPriority w:val="99"/>
    <w:semiHidden/>
    <w:locked/>
    <w:rsid w:val="004123EC"/>
    <w:rPr>
      <w:rFonts w:ascii="Times New Roman" w:hAnsi="Times New Roman" w:cs="Times New Roman"/>
    </w:rPr>
  </w:style>
  <w:style w:type="paragraph" w:styleId="a4">
    <w:name w:val="footer"/>
    <w:basedOn w:val="a"/>
    <w:link w:val="a5"/>
    <w:uiPriority w:val="99"/>
    <w:rsid w:val="004123EC"/>
    <w:pPr>
      <w:tabs>
        <w:tab w:val="center" w:pos="4677"/>
        <w:tab w:val="right" w:pos="9355"/>
      </w:tabs>
      <w:overflowPunct w:val="0"/>
      <w:autoSpaceDE w:val="0"/>
      <w:autoSpaceDN w:val="0"/>
      <w:adjustRightInd w:val="0"/>
    </w:pPr>
    <w:rPr>
      <w:sz w:val="26"/>
    </w:rPr>
  </w:style>
  <w:style w:type="character" w:customStyle="1" w:styleId="a5">
    <w:name w:val="Нижний колонтитул Знак"/>
    <w:basedOn w:val="a0"/>
    <w:link w:val="a4"/>
    <w:uiPriority w:val="99"/>
    <w:locked/>
    <w:rsid w:val="004123EC"/>
    <w:rPr>
      <w:rFonts w:ascii="Times New Roman" w:hAnsi="Times New Roman" w:cs="Times New Roman"/>
      <w:sz w:val="26"/>
    </w:rPr>
  </w:style>
  <w:style w:type="character" w:styleId="a6">
    <w:name w:val="page number"/>
    <w:basedOn w:val="a0"/>
    <w:uiPriority w:val="99"/>
    <w:rsid w:val="004123EC"/>
    <w:rPr>
      <w:rFonts w:cs="Times New Roman"/>
    </w:rPr>
  </w:style>
  <w:style w:type="paragraph" w:styleId="a7">
    <w:name w:val="List Paragraph"/>
    <w:basedOn w:val="a"/>
    <w:uiPriority w:val="34"/>
    <w:qFormat/>
    <w:rsid w:val="004123EC"/>
    <w:pPr>
      <w:ind w:left="720"/>
      <w:contextualSpacing/>
    </w:pPr>
    <w:rPr>
      <w:sz w:val="24"/>
      <w:szCs w:val="24"/>
    </w:rPr>
  </w:style>
  <w:style w:type="paragraph" w:styleId="a8">
    <w:name w:val="No Spacing"/>
    <w:uiPriority w:val="1"/>
    <w:qFormat/>
    <w:rsid w:val="004123EC"/>
    <w:rPr>
      <w:rFonts w:ascii="Times New Roman" w:hAnsi="Times New Roman" w:cs="Times New Roman"/>
      <w:sz w:val="24"/>
      <w:szCs w:val="24"/>
    </w:rPr>
  </w:style>
  <w:style w:type="paragraph" w:customStyle="1" w:styleId="a9">
    <w:name w:val="Знак"/>
    <w:basedOn w:val="a"/>
    <w:rsid w:val="00554FA8"/>
    <w:pPr>
      <w:spacing w:after="160" w:line="240" w:lineRule="exact"/>
    </w:pPr>
    <w:rPr>
      <w:rFonts w:ascii="Verdana" w:hAnsi="Verdana" w:cs="Verdana"/>
      <w:lang w:val="en-US" w:eastAsia="en-US"/>
    </w:rPr>
  </w:style>
  <w:style w:type="character" w:customStyle="1" w:styleId="rvts7">
    <w:name w:val="rvts7"/>
    <w:rsid w:val="00554FA8"/>
  </w:style>
  <w:style w:type="paragraph" w:styleId="aa">
    <w:name w:val="header"/>
    <w:basedOn w:val="a"/>
    <w:link w:val="ab"/>
    <w:uiPriority w:val="99"/>
    <w:unhideWhenUsed/>
    <w:rsid w:val="002C2A68"/>
    <w:pPr>
      <w:tabs>
        <w:tab w:val="center" w:pos="4677"/>
        <w:tab w:val="right" w:pos="9355"/>
      </w:tabs>
    </w:pPr>
  </w:style>
  <w:style w:type="character" w:customStyle="1" w:styleId="ab">
    <w:name w:val="Верхний колонтитул Знак"/>
    <w:basedOn w:val="a0"/>
    <w:link w:val="aa"/>
    <w:uiPriority w:val="99"/>
    <w:locked/>
    <w:rsid w:val="002C2A68"/>
    <w:rPr>
      <w:rFonts w:ascii="Times New Roman" w:hAnsi="Times New Roman" w:cs="Times New Roman"/>
    </w:rPr>
  </w:style>
  <w:style w:type="paragraph" w:styleId="ac">
    <w:name w:val="Balloon Text"/>
    <w:basedOn w:val="a"/>
    <w:link w:val="ad"/>
    <w:uiPriority w:val="99"/>
    <w:semiHidden/>
    <w:unhideWhenUsed/>
    <w:rsid w:val="00D55D58"/>
    <w:rPr>
      <w:rFonts w:ascii="Tahoma" w:hAnsi="Tahoma"/>
      <w:sz w:val="16"/>
      <w:szCs w:val="16"/>
    </w:rPr>
  </w:style>
  <w:style w:type="character" w:customStyle="1" w:styleId="ad">
    <w:name w:val="Текст выноски Знак"/>
    <w:basedOn w:val="a0"/>
    <w:link w:val="ac"/>
    <w:uiPriority w:val="99"/>
    <w:semiHidden/>
    <w:locked/>
    <w:rsid w:val="00D55D58"/>
    <w:rPr>
      <w:rFonts w:ascii="Tahoma" w:hAnsi="Tahoma" w:cs="Times New Roman"/>
      <w:sz w:val="16"/>
    </w:rPr>
  </w:style>
  <w:style w:type="character" w:customStyle="1" w:styleId="fontstyle01">
    <w:name w:val="fontstyle01"/>
    <w:rsid w:val="00D33286"/>
    <w:rPr>
      <w:rFonts w:ascii="Times New Roman" w:hAnsi="Times New Roman"/>
      <w:color w:val="000000"/>
      <w:sz w:val="28"/>
    </w:rPr>
  </w:style>
  <w:style w:type="character" w:styleId="ae">
    <w:name w:val="Hyperlink"/>
    <w:basedOn w:val="a0"/>
    <w:uiPriority w:val="99"/>
    <w:semiHidden/>
    <w:unhideWhenUsed/>
    <w:rsid w:val="00B52CD9"/>
    <w:rPr>
      <w:rFonts w:cs="Times New Roman"/>
      <w:color w:val="0000FF"/>
      <w:u w:val="single"/>
    </w:rPr>
  </w:style>
  <w:style w:type="paragraph" w:customStyle="1" w:styleId="1">
    <w:name w:val="Текст сноски1"/>
    <w:basedOn w:val="a"/>
    <w:next w:val="af"/>
    <w:link w:val="af0"/>
    <w:uiPriority w:val="99"/>
    <w:unhideWhenUsed/>
    <w:rsid w:val="009B026F"/>
    <w:rPr>
      <w:rFonts w:ascii="Calibri" w:hAnsi="Calibri"/>
      <w:lang w:eastAsia="en-US"/>
    </w:rPr>
  </w:style>
  <w:style w:type="character" w:customStyle="1" w:styleId="af0">
    <w:name w:val="Текст сноски Знак"/>
    <w:link w:val="1"/>
    <w:uiPriority w:val="99"/>
    <w:locked/>
    <w:rsid w:val="009B026F"/>
    <w:rPr>
      <w:rFonts w:eastAsia="Times New Roman"/>
      <w:lang w:val="x-none" w:eastAsia="en-US"/>
    </w:rPr>
  </w:style>
  <w:style w:type="character" w:styleId="af1">
    <w:name w:val="footnote reference"/>
    <w:basedOn w:val="a0"/>
    <w:uiPriority w:val="99"/>
    <w:semiHidden/>
    <w:unhideWhenUsed/>
    <w:rsid w:val="009B026F"/>
    <w:rPr>
      <w:rFonts w:cs="Times New Roman"/>
      <w:vertAlign w:val="superscript"/>
    </w:rPr>
  </w:style>
  <w:style w:type="table" w:customStyle="1" w:styleId="10">
    <w:name w:val="Сетка таблицы1"/>
    <w:basedOn w:val="a1"/>
    <w:next w:val="a3"/>
    <w:uiPriority w:val="39"/>
    <w:rsid w:val="009B026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11"/>
    <w:uiPriority w:val="99"/>
    <w:semiHidden/>
    <w:unhideWhenUsed/>
    <w:rsid w:val="009B026F"/>
  </w:style>
  <w:style w:type="character" w:customStyle="1" w:styleId="11">
    <w:name w:val="Текст сноски Знак1"/>
    <w:basedOn w:val="a0"/>
    <w:link w:val="af"/>
    <w:uiPriority w:val="99"/>
    <w:semiHidden/>
    <w:locked/>
    <w:rsid w:val="009B026F"/>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44"/>
    <w:rPr>
      <w:rFonts w:ascii="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DF0844"/>
    <w:pPr>
      <w:spacing w:after="120" w:line="480" w:lineRule="auto"/>
    </w:pPr>
  </w:style>
  <w:style w:type="character" w:customStyle="1" w:styleId="20">
    <w:name w:val="Основной текст 2 Знак"/>
    <w:basedOn w:val="a0"/>
    <w:link w:val="2"/>
    <w:uiPriority w:val="99"/>
    <w:semiHidden/>
    <w:locked/>
    <w:rsid w:val="00DF0844"/>
    <w:rPr>
      <w:rFonts w:ascii="Times New Roman" w:hAnsi="Times New Roman" w:cs="Times New Roman"/>
    </w:rPr>
  </w:style>
  <w:style w:type="paragraph" w:customStyle="1" w:styleId="ConsPlusNormal">
    <w:name w:val="ConsPlusNormal"/>
    <w:rsid w:val="00DF084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0844"/>
    <w:pPr>
      <w:widowControl w:val="0"/>
      <w:autoSpaceDE w:val="0"/>
      <w:autoSpaceDN w:val="0"/>
      <w:adjustRightInd w:val="0"/>
    </w:pPr>
    <w:rPr>
      <w:rFonts w:ascii="Courier New" w:hAnsi="Courier New" w:cs="Courier New"/>
    </w:rPr>
  </w:style>
  <w:style w:type="paragraph" w:customStyle="1" w:styleId="ConsPlusCell">
    <w:name w:val="ConsPlusCell"/>
    <w:rsid w:val="00DF0844"/>
    <w:pPr>
      <w:widowControl w:val="0"/>
      <w:autoSpaceDE w:val="0"/>
      <w:autoSpaceDN w:val="0"/>
      <w:adjustRightInd w:val="0"/>
    </w:pPr>
    <w:rPr>
      <w:rFonts w:ascii="Arial" w:hAnsi="Arial" w:cs="Arial"/>
    </w:rPr>
  </w:style>
  <w:style w:type="paragraph" w:customStyle="1" w:styleId="ConsTitle">
    <w:name w:val="ConsTitle"/>
    <w:rsid w:val="00DF0844"/>
    <w:pPr>
      <w:widowControl w:val="0"/>
      <w:snapToGrid w:val="0"/>
    </w:pPr>
    <w:rPr>
      <w:rFonts w:ascii="Arial" w:hAnsi="Arial" w:cs="Times New Roman"/>
      <w:b/>
      <w:sz w:val="16"/>
    </w:rPr>
  </w:style>
  <w:style w:type="table" w:styleId="a3">
    <w:name w:val="Table Grid"/>
    <w:basedOn w:val="a1"/>
    <w:uiPriority w:val="59"/>
    <w:rsid w:val="008B0E8C"/>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link w:val="30"/>
    <w:uiPriority w:val="99"/>
    <w:semiHidden/>
    <w:unhideWhenUsed/>
    <w:rsid w:val="004123EC"/>
    <w:pPr>
      <w:spacing w:after="120"/>
    </w:pPr>
    <w:rPr>
      <w:sz w:val="16"/>
      <w:szCs w:val="16"/>
    </w:rPr>
  </w:style>
  <w:style w:type="character" w:customStyle="1" w:styleId="30">
    <w:name w:val="Основной текст 3 Знак"/>
    <w:basedOn w:val="a0"/>
    <w:link w:val="3"/>
    <w:uiPriority w:val="99"/>
    <w:semiHidden/>
    <w:locked/>
    <w:rsid w:val="004123EC"/>
    <w:rPr>
      <w:rFonts w:ascii="Times New Roman" w:hAnsi="Times New Roman" w:cs="Times New Roman"/>
      <w:sz w:val="16"/>
    </w:rPr>
  </w:style>
  <w:style w:type="paragraph" w:styleId="21">
    <w:name w:val="Body Text Indent 2"/>
    <w:basedOn w:val="a"/>
    <w:link w:val="22"/>
    <w:uiPriority w:val="99"/>
    <w:semiHidden/>
    <w:unhideWhenUsed/>
    <w:rsid w:val="004123EC"/>
    <w:pPr>
      <w:spacing w:after="120" w:line="480" w:lineRule="auto"/>
      <w:ind w:left="283"/>
    </w:pPr>
  </w:style>
  <w:style w:type="character" w:customStyle="1" w:styleId="22">
    <w:name w:val="Основной текст с отступом 2 Знак"/>
    <w:basedOn w:val="a0"/>
    <w:link w:val="21"/>
    <w:uiPriority w:val="99"/>
    <w:semiHidden/>
    <w:locked/>
    <w:rsid w:val="004123EC"/>
    <w:rPr>
      <w:rFonts w:ascii="Times New Roman" w:hAnsi="Times New Roman" w:cs="Times New Roman"/>
    </w:rPr>
  </w:style>
  <w:style w:type="paragraph" w:styleId="a4">
    <w:name w:val="footer"/>
    <w:basedOn w:val="a"/>
    <w:link w:val="a5"/>
    <w:uiPriority w:val="99"/>
    <w:rsid w:val="004123EC"/>
    <w:pPr>
      <w:tabs>
        <w:tab w:val="center" w:pos="4677"/>
        <w:tab w:val="right" w:pos="9355"/>
      </w:tabs>
      <w:overflowPunct w:val="0"/>
      <w:autoSpaceDE w:val="0"/>
      <w:autoSpaceDN w:val="0"/>
      <w:adjustRightInd w:val="0"/>
    </w:pPr>
    <w:rPr>
      <w:sz w:val="26"/>
    </w:rPr>
  </w:style>
  <w:style w:type="character" w:customStyle="1" w:styleId="a5">
    <w:name w:val="Нижний колонтитул Знак"/>
    <w:basedOn w:val="a0"/>
    <w:link w:val="a4"/>
    <w:uiPriority w:val="99"/>
    <w:locked/>
    <w:rsid w:val="004123EC"/>
    <w:rPr>
      <w:rFonts w:ascii="Times New Roman" w:hAnsi="Times New Roman" w:cs="Times New Roman"/>
      <w:sz w:val="26"/>
    </w:rPr>
  </w:style>
  <w:style w:type="character" w:styleId="a6">
    <w:name w:val="page number"/>
    <w:basedOn w:val="a0"/>
    <w:uiPriority w:val="99"/>
    <w:rsid w:val="004123EC"/>
    <w:rPr>
      <w:rFonts w:cs="Times New Roman"/>
    </w:rPr>
  </w:style>
  <w:style w:type="paragraph" w:styleId="a7">
    <w:name w:val="List Paragraph"/>
    <w:basedOn w:val="a"/>
    <w:uiPriority w:val="34"/>
    <w:qFormat/>
    <w:rsid w:val="004123EC"/>
    <w:pPr>
      <w:ind w:left="720"/>
      <w:contextualSpacing/>
    </w:pPr>
    <w:rPr>
      <w:sz w:val="24"/>
      <w:szCs w:val="24"/>
    </w:rPr>
  </w:style>
  <w:style w:type="paragraph" w:styleId="a8">
    <w:name w:val="No Spacing"/>
    <w:uiPriority w:val="1"/>
    <w:qFormat/>
    <w:rsid w:val="004123EC"/>
    <w:rPr>
      <w:rFonts w:ascii="Times New Roman" w:hAnsi="Times New Roman" w:cs="Times New Roman"/>
      <w:sz w:val="24"/>
      <w:szCs w:val="24"/>
    </w:rPr>
  </w:style>
  <w:style w:type="paragraph" w:customStyle="1" w:styleId="a9">
    <w:name w:val="Знак"/>
    <w:basedOn w:val="a"/>
    <w:rsid w:val="00554FA8"/>
    <w:pPr>
      <w:spacing w:after="160" w:line="240" w:lineRule="exact"/>
    </w:pPr>
    <w:rPr>
      <w:rFonts w:ascii="Verdana" w:hAnsi="Verdana" w:cs="Verdana"/>
      <w:lang w:val="en-US" w:eastAsia="en-US"/>
    </w:rPr>
  </w:style>
  <w:style w:type="character" w:customStyle="1" w:styleId="rvts7">
    <w:name w:val="rvts7"/>
    <w:rsid w:val="00554FA8"/>
  </w:style>
  <w:style w:type="paragraph" w:styleId="aa">
    <w:name w:val="header"/>
    <w:basedOn w:val="a"/>
    <w:link w:val="ab"/>
    <w:uiPriority w:val="99"/>
    <w:unhideWhenUsed/>
    <w:rsid w:val="002C2A68"/>
    <w:pPr>
      <w:tabs>
        <w:tab w:val="center" w:pos="4677"/>
        <w:tab w:val="right" w:pos="9355"/>
      </w:tabs>
    </w:pPr>
  </w:style>
  <w:style w:type="character" w:customStyle="1" w:styleId="ab">
    <w:name w:val="Верхний колонтитул Знак"/>
    <w:basedOn w:val="a0"/>
    <w:link w:val="aa"/>
    <w:uiPriority w:val="99"/>
    <w:locked/>
    <w:rsid w:val="002C2A68"/>
    <w:rPr>
      <w:rFonts w:ascii="Times New Roman" w:hAnsi="Times New Roman" w:cs="Times New Roman"/>
    </w:rPr>
  </w:style>
  <w:style w:type="paragraph" w:styleId="ac">
    <w:name w:val="Balloon Text"/>
    <w:basedOn w:val="a"/>
    <w:link w:val="ad"/>
    <w:uiPriority w:val="99"/>
    <w:semiHidden/>
    <w:unhideWhenUsed/>
    <w:rsid w:val="00D55D58"/>
    <w:rPr>
      <w:rFonts w:ascii="Tahoma" w:hAnsi="Tahoma"/>
      <w:sz w:val="16"/>
      <w:szCs w:val="16"/>
    </w:rPr>
  </w:style>
  <w:style w:type="character" w:customStyle="1" w:styleId="ad">
    <w:name w:val="Текст выноски Знак"/>
    <w:basedOn w:val="a0"/>
    <w:link w:val="ac"/>
    <w:uiPriority w:val="99"/>
    <w:semiHidden/>
    <w:locked/>
    <w:rsid w:val="00D55D58"/>
    <w:rPr>
      <w:rFonts w:ascii="Tahoma" w:hAnsi="Tahoma" w:cs="Times New Roman"/>
      <w:sz w:val="16"/>
    </w:rPr>
  </w:style>
  <w:style w:type="character" w:customStyle="1" w:styleId="fontstyle01">
    <w:name w:val="fontstyle01"/>
    <w:rsid w:val="00D33286"/>
    <w:rPr>
      <w:rFonts w:ascii="Times New Roman" w:hAnsi="Times New Roman"/>
      <w:color w:val="000000"/>
      <w:sz w:val="28"/>
    </w:rPr>
  </w:style>
  <w:style w:type="character" w:styleId="ae">
    <w:name w:val="Hyperlink"/>
    <w:basedOn w:val="a0"/>
    <w:uiPriority w:val="99"/>
    <w:semiHidden/>
    <w:unhideWhenUsed/>
    <w:rsid w:val="00B52CD9"/>
    <w:rPr>
      <w:rFonts w:cs="Times New Roman"/>
      <w:color w:val="0000FF"/>
      <w:u w:val="single"/>
    </w:rPr>
  </w:style>
  <w:style w:type="paragraph" w:customStyle="1" w:styleId="1">
    <w:name w:val="Текст сноски1"/>
    <w:basedOn w:val="a"/>
    <w:next w:val="af"/>
    <w:link w:val="af0"/>
    <w:uiPriority w:val="99"/>
    <w:unhideWhenUsed/>
    <w:rsid w:val="009B026F"/>
    <w:rPr>
      <w:rFonts w:ascii="Calibri" w:hAnsi="Calibri"/>
      <w:lang w:eastAsia="en-US"/>
    </w:rPr>
  </w:style>
  <w:style w:type="character" w:customStyle="1" w:styleId="af0">
    <w:name w:val="Текст сноски Знак"/>
    <w:link w:val="1"/>
    <w:uiPriority w:val="99"/>
    <w:locked/>
    <w:rsid w:val="009B026F"/>
    <w:rPr>
      <w:rFonts w:eastAsia="Times New Roman"/>
      <w:lang w:val="x-none" w:eastAsia="en-US"/>
    </w:rPr>
  </w:style>
  <w:style w:type="character" w:styleId="af1">
    <w:name w:val="footnote reference"/>
    <w:basedOn w:val="a0"/>
    <w:uiPriority w:val="99"/>
    <w:semiHidden/>
    <w:unhideWhenUsed/>
    <w:rsid w:val="009B026F"/>
    <w:rPr>
      <w:rFonts w:cs="Times New Roman"/>
      <w:vertAlign w:val="superscript"/>
    </w:rPr>
  </w:style>
  <w:style w:type="table" w:customStyle="1" w:styleId="10">
    <w:name w:val="Сетка таблицы1"/>
    <w:basedOn w:val="a1"/>
    <w:next w:val="a3"/>
    <w:uiPriority w:val="39"/>
    <w:rsid w:val="009B026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11"/>
    <w:uiPriority w:val="99"/>
    <w:semiHidden/>
    <w:unhideWhenUsed/>
    <w:rsid w:val="009B026F"/>
  </w:style>
  <w:style w:type="character" w:customStyle="1" w:styleId="11">
    <w:name w:val="Текст сноски Знак1"/>
    <w:basedOn w:val="a0"/>
    <w:link w:val="af"/>
    <w:uiPriority w:val="99"/>
    <w:semiHidden/>
    <w:locked/>
    <w:rsid w:val="009B02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38805">
      <w:marLeft w:val="0"/>
      <w:marRight w:val="0"/>
      <w:marTop w:val="0"/>
      <w:marBottom w:val="0"/>
      <w:divBdr>
        <w:top w:val="none" w:sz="0" w:space="0" w:color="auto"/>
        <w:left w:val="none" w:sz="0" w:space="0" w:color="auto"/>
        <w:bottom w:val="none" w:sz="0" w:space="0" w:color="auto"/>
        <w:right w:val="none" w:sz="0" w:space="0" w:color="auto"/>
      </w:divBdr>
    </w:div>
    <w:div w:id="1636638806">
      <w:marLeft w:val="0"/>
      <w:marRight w:val="0"/>
      <w:marTop w:val="0"/>
      <w:marBottom w:val="0"/>
      <w:divBdr>
        <w:top w:val="none" w:sz="0" w:space="0" w:color="auto"/>
        <w:left w:val="none" w:sz="0" w:space="0" w:color="auto"/>
        <w:bottom w:val="none" w:sz="0" w:space="0" w:color="auto"/>
        <w:right w:val="none" w:sz="0" w:space="0" w:color="auto"/>
      </w:divBdr>
    </w:div>
    <w:div w:id="1636638807">
      <w:marLeft w:val="0"/>
      <w:marRight w:val="0"/>
      <w:marTop w:val="0"/>
      <w:marBottom w:val="0"/>
      <w:divBdr>
        <w:top w:val="none" w:sz="0" w:space="0" w:color="auto"/>
        <w:left w:val="none" w:sz="0" w:space="0" w:color="auto"/>
        <w:bottom w:val="none" w:sz="0" w:space="0" w:color="auto"/>
        <w:right w:val="none" w:sz="0" w:space="0" w:color="auto"/>
      </w:divBdr>
    </w:div>
    <w:div w:id="1636638808">
      <w:marLeft w:val="0"/>
      <w:marRight w:val="0"/>
      <w:marTop w:val="0"/>
      <w:marBottom w:val="0"/>
      <w:divBdr>
        <w:top w:val="none" w:sz="0" w:space="0" w:color="auto"/>
        <w:left w:val="none" w:sz="0" w:space="0" w:color="auto"/>
        <w:bottom w:val="none" w:sz="0" w:space="0" w:color="auto"/>
        <w:right w:val="none" w:sz="0" w:space="0" w:color="auto"/>
      </w:divBdr>
    </w:div>
    <w:div w:id="1636638809">
      <w:marLeft w:val="0"/>
      <w:marRight w:val="0"/>
      <w:marTop w:val="0"/>
      <w:marBottom w:val="0"/>
      <w:divBdr>
        <w:top w:val="none" w:sz="0" w:space="0" w:color="auto"/>
        <w:left w:val="none" w:sz="0" w:space="0" w:color="auto"/>
        <w:bottom w:val="none" w:sz="0" w:space="0" w:color="auto"/>
        <w:right w:val="none" w:sz="0" w:space="0" w:color="auto"/>
      </w:divBdr>
      <w:divsChild>
        <w:div w:id="1636638816">
          <w:marLeft w:val="0"/>
          <w:marRight w:val="0"/>
          <w:marTop w:val="0"/>
          <w:marBottom w:val="0"/>
          <w:divBdr>
            <w:top w:val="none" w:sz="0" w:space="0" w:color="auto"/>
            <w:left w:val="none" w:sz="0" w:space="0" w:color="auto"/>
            <w:bottom w:val="none" w:sz="0" w:space="0" w:color="auto"/>
            <w:right w:val="none" w:sz="0" w:space="0" w:color="auto"/>
          </w:divBdr>
          <w:divsChild>
            <w:div w:id="1636638814">
              <w:marLeft w:val="0"/>
              <w:marRight w:val="0"/>
              <w:marTop w:val="0"/>
              <w:marBottom w:val="0"/>
              <w:divBdr>
                <w:top w:val="none" w:sz="0" w:space="0" w:color="auto"/>
                <w:left w:val="none" w:sz="0" w:space="0" w:color="auto"/>
                <w:bottom w:val="none" w:sz="0" w:space="0" w:color="auto"/>
                <w:right w:val="none" w:sz="0" w:space="0" w:color="auto"/>
              </w:divBdr>
              <w:divsChild>
                <w:div w:id="1636638820">
                  <w:marLeft w:val="0"/>
                  <w:marRight w:val="0"/>
                  <w:marTop w:val="0"/>
                  <w:marBottom w:val="0"/>
                  <w:divBdr>
                    <w:top w:val="none" w:sz="0" w:space="0" w:color="auto"/>
                    <w:left w:val="none" w:sz="0" w:space="0" w:color="auto"/>
                    <w:bottom w:val="none" w:sz="0" w:space="0" w:color="auto"/>
                    <w:right w:val="none" w:sz="0" w:space="0" w:color="auto"/>
                  </w:divBdr>
                  <w:divsChild>
                    <w:div w:id="1636638813">
                      <w:marLeft w:val="-450"/>
                      <w:marRight w:val="0"/>
                      <w:marTop w:val="0"/>
                      <w:marBottom w:val="0"/>
                      <w:divBdr>
                        <w:top w:val="none" w:sz="0" w:space="0" w:color="auto"/>
                        <w:left w:val="none" w:sz="0" w:space="0" w:color="auto"/>
                        <w:bottom w:val="none" w:sz="0" w:space="0" w:color="auto"/>
                        <w:right w:val="none" w:sz="0" w:space="0" w:color="auto"/>
                      </w:divBdr>
                      <w:divsChild>
                        <w:div w:id="1636638815">
                          <w:marLeft w:val="450"/>
                          <w:marRight w:val="0"/>
                          <w:marTop w:val="0"/>
                          <w:marBottom w:val="0"/>
                          <w:divBdr>
                            <w:top w:val="none" w:sz="0" w:space="0" w:color="auto"/>
                            <w:left w:val="none" w:sz="0" w:space="0" w:color="auto"/>
                            <w:bottom w:val="none" w:sz="0" w:space="0" w:color="auto"/>
                            <w:right w:val="none" w:sz="0" w:space="0" w:color="auto"/>
                          </w:divBdr>
                          <w:divsChild>
                            <w:div w:id="16366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8819">
                      <w:marLeft w:val="-450"/>
                      <w:marRight w:val="0"/>
                      <w:marTop w:val="0"/>
                      <w:marBottom w:val="0"/>
                      <w:divBdr>
                        <w:top w:val="none" w:sz="0" w:space="0" w:color="auto"/>
                        <w:left w:val="none" w:sz="0" w:space="0" w:color="auto"/>
                        <w:bottom w:val="none" w:sz="0" w:space="0" w:color="auto"/>
                        <w:right w:val="none" w:sz="0" w:space="0" w:color="auto"/>
                      </w:divBdr>
                      <w:divsChild>
                        <w:div w:id="1636638803">
                          <w:marLeft w:val="450"/>
                          <w:marRight w:val="0"/>
                          <w:marTop w:val="0"/>
                          <w:marBottom w:val="0"/>
                          <w:divBdr>
                            <w:top w:val="none" w:sz="0" w:space="0" w:color="auto"/>
                            <w:left w:val="none" w:sz="0" w:space="0" w:color="auto"/>
                            <w:bottom w:val="none" w:sz="0" w:space="0" w:color="auto"/>
                            <w:right w:val="none" w:sz="0" w:space="0" w:color="auto"/>
                          </w:divBdr>
                          <w:divsChild>
                            <w:div w:id="1636638804">
                              <w:marLeft w:val="0"/>
                              <w:marRight w:val="45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636638818">
              <w:marLeft w:val="0"/>
              <w:marRight w:val="0"/>
              <w:marTop w:val="0"/>
              <w:marBottom w:val="0"/>
              <w:divBdr>
                <w:top w:val="none" w:sz="0" w:space="0" w:color="auto"/>
                <w:left w:val="none" w:sz="0" w:space="0" w:color="auto"/>
                <w:bottom w:val="none" w:sz="0" w:space="0" w:color="auto"/>
                <w:right w:val="none" w:sz="0" w:space="0" w:color="auto"/>
              </w:divBdr>
              <w:divsChild>
                <w:div w:id="1636638817">
                  <w:marLeft w:val="0"/>
                  <w:marRight w:val="0"/>
                  <w:marTop w:val="0"/>
                  <w:marBottom w:val="0"/>
                  <w:divBdr>
                    <w:top w:val="none" w:sz="0" w:space="0" w:color="auto"/>
                    <w:left w:val="none" w:sz="0" w:space="0" w:color="auto"/>
                    <w:bottom w:val="none" w:sz="0" w:space="0" w:color="auto"/>
                    <w:right w:val="none" w:sz="0" w:space="0" w:color="auto"/>
                  </w:divBdr>
                  <w:divsChild>
                    <w:div w:id="1636638802">
                      <w:marLeft w:val="-450"/>
                      <w:marRight w:val="0"/>
                      <w:marTop w:val="0"/>
                      <w:marBottom w:val="0"/>
                      <w:divBdr>
                        <w:top w:val="none" w:sz="0" w:space="0" w:color="auto"/>
                        <w:left w:val="none" w:sz="0" w:space="0" w:color="auto"/>
                        <w:bottom w:val="none" w:sz="0" w:space="0" w:color="auto"/>
                        <w:right w:val="none" w:sz="0" w:space="0" w:color="auto"/>
                      </w:divBdr>
                      <w:divsChild>
                        <w:div w:id="1636638810">
                          <w:marLeft w:val="375"/>
                          <w:marRight w:val="0"/>
                          <w:marTop w:val="375"/>
                          <w:marBottom w:val="0"/>
                          <w:divBdr>
                            <w:top w:val="none" w:sz="0" w:space="0" w:color="auto"/>
                            <w:left w:val="none" w:sz="0" w:space="0" w:color="auto"/>
                            <w:bottom w:val="none" w:sz="0" w:space="0" w:color="auto"/>
                            <w:right w:val="none" w:sz="0" w:space="0" w:color="auto"/>
                          </w:divBdr>
                          <w:divsChild>
                            <w:div w:id="1636638821">
                              <w:marLeft w:val="0"/>
                              <w:marRight w:val="0"/>
                              <w:marTop w:val="0"/>
                              <w:marBottom w:val="300"/>
                              <w:divBdr>
                                <w:top w:val="none" w:sz="0" w:space="0" w:color="auto"/>
                                <w:left w:val="none" w:sz="0" w:space="0" w:color="auto"/>
                                <w:bottom w:val="none" w:sz="0" w:space="0" w:color="auto"/>
                                <w:right w:val="none" w:sz="0" w:space="0" w:color="auto"/>
                              </w:divBdr>
                              <w:divsChild>
                                <w:div w:id="16366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EAA1-8A99-4A5D-99B8-C0A67DDD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г.Печора</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dc:creator>
  <cp:lastModifiedBy>Anastasia Terenteva</cp:lastModifiedBy>
  <cp:revision>2</cp:revision>
  <cp:lastPrinted>2023-03-29T11:38:00Z</cp:lastPrinted>
  <dcterms:created xsi:type="dcterms:W3CDTF">2023-05-07T17:13:00Z</dcterms:created>
  <dcterms:modified xsi:type="dcterms:W3CDTF">2023-05-07T17:13:00Z</dcterms:modified>
</cp:coreProperties>
</file>