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Приложение 3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к Порядку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составления, утверждения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установления показателей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планов (программы)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финансово-хозяйственной деятельности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представления отчетности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 xml:space="preserve">о деятельности </w:t>
      </w:r>
      <w:proofErr w:type="gramStart"/>
      <w:r w:rsidRPr="009A5FA7">
        <w:rPr>
          <w:rFonts w:ascii="Times New Roman" w:hAnsi="Times New Roman" w:cs="Times New Roman"/>
        </w:rPr>
        <w:t>муниципальных</w:t>
      </w:r>
      <w:proofErr w:type="gramEnd"/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унитарных предприятий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муниципального района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"Печора"</w:t>
      </w:r>
    </w:p>
    <w:p w:rsidR="00132D00" w:rsidRDefault="00132D00"/>
    <w:p w:rsidR="00132D00" w:rsidRDefault="00132D00"/>
    <w:p w:rsidR="00132D00" w:rsidRDefault="00132D00"/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ОТЧЕТ</w:t>
      </w:r>
    </w:p>
    <w:p w:rsidR="00132D00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 ДЕЯТЕЛЬНОСТИ МУНИЦИПАЛЬНОГО УНИТАРНОГО ПРЕДПРИЯТИЯ</w:t>
      </w:r>
      <w:r>
        <w:rPr>
          <w:rFonts w:ascii="Times New Roman" w:hAnsi="Times New Roman" w:cs="Times New Roman"/>
        </w:rPr>
        <w:t xml:space="preserve"> </w:t>
      </w: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32FB5">
        <w:rPr>
          <w:rFonts w:ascii="Times New Roman" w:hAnsi="Times New Roman" w:cs="Times New Roman"/>
        </w:rPr>
        <w:t>ГОРВОДОКАНАЛ</w:t>
      </w:r>
      <w:r>
        <w:rPr>
          <w:rFonts w:ascii="Times New Roman" w:hAnsi="Times New Roman" w:cs="Times New Roman"/>
        </w:rPr>
        <w:t>»</w:t>
      </w: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201</w:t>
      </w:r>
      <w:r w:rsidR="00C147DF">
        <w:rPr>
          <w:rFonts w:ascii="Times New Roman" w:hAnsi="Times New Roman" w:cs="Times New Roman"/>
        </w:rPr>
        <w:t>9</w:t>
      </w:r>
      <w:r w:rsidRPr="009A5FA7">
        <w:rPr>
          <w:rFonts w:ascii="Times New Roman" w:hAnsi="Times New Roman" w:cs="Times New Roman"/>
        </w:rPr>
        <w:t xml:space="preserve"> год</w:t>
      </w:r>
    </w:p>
    <w:p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Обобщающие показатели эффективности деятельности</w:t>
      </w: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(тыс. рублей)</w:t>
      </w:r>
    </w:p>
    <w:p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92"/>
        <w:gridCol w:w="1417"/>
        <w:gridCol w:w="1474"/>
        <w:gridCol w:w="1531"/>
      </w:tblGrid>
      <w:tr w:rsidR="00132D00" w:rsidRPr="009A5FA7" w:rsidTr="00193433">
        <w:tc>
          <w:tcPr>
            <w:tcW w:w="600" w:type="dxa"/>
            <w:vMerge w:val="restart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 w:val="restart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422" w:type="dxa"/>
            <w:gridSpan w:val="3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132D00" w:rsidRPr="009A5FA7" w:rsidTr="00193433">
        <w:tc>
          <w:tcPr>
            <w:tcW w:w="600" w:type="dxa"/>
            <w:vMerge/>
          </w:tcPr>
          <w:p w:rsidR="00132D00" w:rsidRPr="009A5FA7" w:rsidRDefault="00132D00" w:rsidP="00193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132D00" w:rsidRPr="009A5FA7" w:rsidRDefault="00132D00" w:rsidP="00193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План, тыс. руб.</w:t>
            </w:r>
          </w:p>
        </w:tc>
        <w:tc>
          <w:tcPr>
            <w:tcW w:w="1474" w:type="dxa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Факт, тыс. руб.</w:t>
            </w:r>
          </w:p>
        </w:tc>
        <w:tc>
          <w:tcPr>
            <w:tcW w:w="1531" w:type="dxa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факт/план %</w:t>
            </w: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417" w:type="dxa"/>
          </w:tcPr>
          <w:p w:rsidR="00132D00" w:rsidRPr="009A5FA7" w:rsidRDefault="00C147DF" w:rsidP="0093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226903,8</w:t>
            </w:r>
          </w:p>
        </w:tc>
        <w:tc>
          <w:tcPr>
            <w:tcW w:w="1474" w:type="dxa"/>
          </w:tcPr>
          <w:p w:rsidR="00132D00" w:rsidRPr="009A5FA7" w:rsidRDefault="00C147DF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241383,6</w:t>
            </w:r>
          </w:p>
        </w:tc>
        <w:tc>
          <w:tcPr>
            <w:tcW w:w="1531" w:type="dxa"/>
          </w:tcPr>
          <w:p w:rsidR="00132D00" w:rsidRPr="009A5FA7" w:rsidRDefault="00C147DF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Расходы всего</w:t>
            </w:r>
          </w:p>
        </w:tc>
        <w:tc>
          <w:tcPr>
            <w:tcW w:w="1417" w:type="dxa"/>
          </w:tcPr>
          <w:p w:rsidR="00132D00" w:rsidRPr="009A5FA7" w:rsidRDefault="00C147DF" w:rsidP="00730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226840,4</w:t>
            </w:r>
          </w:p>
        </w:tc>
        <w:tc>
          <w:tcPr>
            <w:tcW w:w="1474" w:type="dxa"/>
          </w:tcPr>
          <w:p w:rsidR="00132D00" w:rsidRPr="009A5FA7" w:rsidRDefault="00124432" w:rsidP="004E0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242191,6</w:t>
            </w:r>
          </w:p>
        </w:tc>
        <w:tc>
          <w:tcPr>
            <w:tcW w:w="1531" w:type="dxa"/>
          </w:tcPr>
          <w:p w:rsidR="00132D00" w:rsidRPr="009A5FA7" w:rsidRDefault="00C147DF" w:rsidP="00D147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417" w:type="dxa"/>
          </w:tcPr>
          <w:p w:rsidR="00132D00" w:rsidRPr="009A5FA7" w:rsidRDefault="00C147DF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474" w:type="dxa"/>
          </w:tcPr>
          <w:p w:rsidR="00132D00" w:rsidRPr="00193433" w:rsidRDefault="00C147DF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-808,0</w:t>
            </w:r>
          </w:p>
        </w:tc>
        <w:tc>
          <w:tcPr>
            <w:tcW w:w="1531" w:type="dxa"/>
          </w:tcPr>
          <w:p w:rsidR="00132D00" w:rsidRPr="00193433" w:rsidRDefault="00E322C6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Отчисления от прибыли в местный бюджет</w:t>
            </w:r>
          </w:p>
        </w:tc>
        <w:tc>
          <w:tcPr>
            <w:tcW w:w="1417" w:type="dxa"/>
          </w:tcPr>
          <w:p w:rsidR="00132D00" w:rsidRPr="009A5FA7" w:rsidRDefault="00C147DF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132D00" w:rsidRPr="009A5FA7" w:rsidRDefault="008B54F8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</w:tcPr>
          <w:p w:rsidR="00132D00" w:rsidRPr="009A5FA7" w:rsidRDefault="00122FB7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Часть чистой прибыли, подлежащая перечислению в бюджет муниципального образования муниципального района "Печора"</w:t>
            </w:r>
          </w:p>
        </w:tc>
        <w:tc>
          <w:tcPr>
            <w:tcW w:w="1417" w:type="dxa"/>
          </w:tcPr>
          <w:p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FB7" w:rsidRPr="009A5FA7" w:rsidRDefault="00C147DF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474" w:type="dxa"/>
          </w:tcPr>
          <w:p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FB7" w:rsidRPr="009A5FA7" w:rsidRDefault="005B1700" w:rsidP="005B1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</w:tcPr>
          <w:p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FB7" w:rsidRPr="009A5FA7" w:rsidRDefault="00D72363" w:rsidP="005B1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FA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9A5FA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proofErr w:type="gramStart"/>
            <w:r w:rsidRPr="009A5FA7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417" w:type="dxa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132D00" w:rsidRPr="009A5FA7" w:rsidRDefault="00124432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531" w:type="dxa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417" w:type="dxa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132D00" w:rsidRPr="009A5FA7" w:rsidRDefault="00124432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  <w:bookmarkStart w:id="0" w:name="_GoBack"/>
            <w:bookmarkEnd w:id="0"/>
          </w:p>
        </w:tc>
        <w:tc>
          <w:tcPr>
            <w:tcW w:w="1531" w:type="dxa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</w:tbl>
    <w:p w:rsidR="00132D00" w:rsidRDefault="00132D00"/>
    <w:sectPr w:rsidR="0013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B0"/>
    <w:rsid w:val="000373FF"/>
    <w:rsid w:val="000B2E0E"/>
    <w:rsid w:val="00122FB7"/>
    <w:rsid w:val="00124432"/>
    <w:rsid w:val="00132D00"/>
    <w:rsid w:val="00193433"/>
    <w:rsid w:val="00243153"/>
    <w:rsid w:val="002767DA"/>
    <w:rsid w:val="002C2A68"/>
    <w:rsid w:val="002E0E74"/>
    <w:rsid w:val="003867D7"/>
    <w:rsid w:val="0046163D"/>
    <w:rsid w:val="0046198C"/>
    <w:rsid w:val="004E0419"/>
    <w:rsid w:val="00554B8D"/>
    <w:rsid w:val="005B1700"/>
    <w:rsid w:val="0067747C"/>
    <w:rsid w:val="00730DA4"/>
    <w:rsid w:val="0078094D"/>
    <w:rsid w:val="008B54F8"/>
    <w:rsid w:val="008E072D"/>
    <w:rsid w:val="00932FB5"/>
    <w:rsid w:val="009419D1"/>
    <w:rsid w:val="00977876"/>
    <w:rsid w:val="009947B0"/>
    <w:rsid w:val="009961C9"/>
    <w:rsid w:val="00A46312"/>
    <w:rsid w:val="00BE39AB"/>
    <w:rsid w:val="00C1378F"/>
    <w:rsid w:val="00C147DF"/>
    <w:rsid w:val="00C32A6D"/>
    <w:rsid w:val="00C55BB6"/>
    <w:rsid w:val="00C7632F"/>
    <w:rsid w:val="00CC04EB"/>
    <w:rsid w:val="00CD3571"/>
    <w:rsid w:val="00D14720"/>
    <w:rsid w:val="00D72363"/>
    <w:rsid w:val="00DE5A86"/>
    <w:rsid w:val="00E322C6"/>
    <w:rsid w:val="00EC3551"/>
    <w:rsid w:val="00F35D52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308E-9092-4D40-A92D-74AD6927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2020-04-21T12:57:00Z</cp:lastPrinted>
  <dcterms:created xsi:type="dcterms:W3CDTF">2016-04-25T08:01:00Z</dcterms:created>
  <dcterms:modified xsi:type="dcterms:W3CDTF">2020-04-21T12:57:00Z</dcterms:modified>
</cp:coreProperties>
</file>