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A07D71" w:rsidTr="00A07D71">
        <w:tc>
          <w:tcPr>
            <w:tcW w:w="3828" w:type="dxa"/>
            <w:hideMark/>
          </w:tcPr>
          <w:p w:rsidR="00A07D71" w:rsidRDefault="00A07D71">
            <w:pPr>
              <w:ind w:right="-535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A07D71" w:rsidRDefault="00A07D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A07D71" w:rsidRDefault="00A07D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A07D71" w:rsidRDefault="00A07D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A07D71" w:rsidRDefault="00DA3F62">
            <w:pPr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/>
                <w:noProof/>
              </w:rPr>
              <w:drawing>
                <wp:inline distT="0" distB="0" distL="0" distR="0" wp14:anchorId="339AF213" wp14:editId="5A457FBE">
                  <wp:extent cx="704850" cy="914400"/>
                  <wp:effectExtent l="0" t="0" r="0" b="0"/>
                  <wp:docPr id="1" name="Рисунок 1" descr="рко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ко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07D71" w:rsidRDefault="00A07D71">
            <w:pPr>
              <w:pStyle w:val="2"/>
              <w:rPr>
                <w:sz w:val="22"/>
                <w:szCs w:val="22"/>
              </w:rPr>
            </w:pPr>
          </w:p>
          <w:p w:rsidR="00A07D71" w:rsidRDefault="00A07D7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A07D71" w:rsidRDefault="00A07D71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A07D71" w:rsidRDefault="00A07D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</w:tc>
      </w:tr>
      <w:tr w:rsidR="00A07D71" w:rsidTr="00A07D71">
        <w:tc>
          <w:tcPr>
            <w:tcW w:w="9072" w:type="dxa"/>
            <w:gridSpan w:val="3"/>
          </w:tcPr>
          <w:p w:rsidR="00A07D71" w:rsidRDefault="00A07D71">
            <w:pPr>
              <w:ind w:right="-108"/>
              <w:jc w:val="center"/>
              <w:rPr>
                <w:b/>
                <w:sz w:val="28"/>
              </w:rPr>
            </w:pPr>
          </w:p>
          <w:p w:rsidR="00A07D71" w:rsidRDefault="00A07D71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A07D71" w:rsidRDefault="00A07D71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A07D71" w:rsidRDefault="00A07D71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A07D71" w:rsidTr="00A07D71">
        <w:tc>
          <w:tcPr>
            <w:tcW w:w="3828" w:type="dxa"/>
          </w:tcPr>
          <w:p w:rsidR="00A07D71" w:rsidRDefault="008E776F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 01</w:t>
            </w:r>
            <w:r w:rsidR="00295123">
              <w:rPr>
                <w:szCs w:val="26"/>
                <w:u w:val="single"/>
              </w:rPr>
              <w:t xml:space="preserve"> </w:t>
            </w:r>
            <w:r w:rsidR="00A07D71">
              <w:rPr>
                <w:szCs w:val="26"/>
                <w:u w:val="single"/>
              </w:rPr>
              <w:t xml:space="preserve">» </w:t>
            </w:r>
            <w:r>
              <w:rPr>
                <w:szCs w:val="26"/>
                <w:u w:val="single"/>
              </w:rPr>
              <w:t>июля</w:t>
            </w:r>
            <w:r w:rsidR="00295123">
              <w:rPr>
                <w:szCs w:val="26"/>
                <w:u w:val="single"/>
              </w:rPr>
              <w:t xml:space="preserve"> </w:t>
            </w:r>
            <w:r w:rsidR="00A07D71">
              <w:rPr>
                <w:szCs w:val="26"/>
                <w:u w:val="single"/>
              </w:rPr>
              <w:t>2013 г.</w:t>
            </w:r>
          </w:p>
          <w:p w:rsidR="00A07D71" w:rsidRDefault="00A07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Печора,  Республика Коми</w:t>
            </w:r>
          </w:p>
          <w:p w:rsidR="00A07D71" w:rsidRDefault="00A07D7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07D71" w:rsidRDefault="00A07D71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A07D71" w:rsidRDefault="00A07D71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</w:t>
            </w:r>
            <w:r w:rsidR="008E776F">
              <w:rPr>
                <w:szCs w:val="26"/>
              </w:rPr>
              <w:t xml:space="preserve">                    № 1157</w:t>
            </w:r>
            <w:r>
              <w:rPr>
                <w:szCs w:val="26"/>
              </w:rPr>
              <w:t xml:space="preserve">   </w:t>
            </w:r>
          </w:p>
          <w:p w:rsidR="00A07D71" w:rsidRDefault="00A07D71">
            <w:pPr>
              <w:jc w:val="right"/>
              <w:rPr>
                <w:sz w:val="24"/>
              </w:rPr>
            </w:pPr>
          </w:p>
          <w:p w:rsidR="00A07D71" w:rsidRDefault="00A07D71">
            <w:pPr>
              <w:jc w:val="right"/>
              <w:rPr>
                <w:b/>
                <w:sz w:val="24"/>
              </w:rPr>
            </w:pPr>
          </w:p>
        </w:tc>
      </w:tr>
    </w:tbl>
    <w:p w:rsidR="00A07D71" w:rsidRDefault="00A07D71" w:rsidP="00A07D71">
      <w:pPr>
        <w:ind w:right="53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232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A07D71" w:rsidTr="00A07D71">
        <w:tc>
          <w:tcPr>
            <w:tcW w:w="5211" w:type="dxa"/>
            <w:hideMark/>
          </w:tcPr>
          <w:p w:rsidR="00A07D71" w:rsidRDefault="00A07D71" w:rsidP="00A07D71">
            <w:pPr>
              <w:jc w:val="both"/>
              <w:rPr>
                <w:bCs/>
                <w:sz w:val="28"/>
                <w:szCs w:val="28"/>
              </w:rPr>
            </w:pPr>
            <w:r w:rsidRPr="00A07D71">
              <w:rPr>
                <w:bCs/>
                <w:sz w:val="28"/>
                <w:szCs w:val="28"/>
              </w:rPr>
              <w:t>О муниципальной экспертной рабочей группе для рассмотрения общественных инициатив</w:t>
            </w:r>
          </w:p>
        </w:tc>
      </w:tr>
    </w:tbl>
    <w:p w:rsidR="00A07D71" w:rsidRDefault="00A07D71" w:rsidP="00A07D71">
      <w:pPr>
        <w:ind w:right="53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7D71" w:rsidRDefault="00A07D71" w:rsidP="00A07D71">
      <w:pPr>
        <w:pStyle w:val="a5"/>
        <w:ind w:firstLine="567"/>
        <w:jc w:val="both"/>
        <w:rPr>
          <w:b w:val="0"/>
          <w:bCs/>
          <w:sz w:val="28"/>
          <w:szCs w:val="28"/>
        </w:rPr>
      </w:pPr>
    </w:p>
    <w:p w:rsidR="00A07D71" w:rsidRDefault="00A07D71" w:rsidP="00A07D71">
      <w:pPr>
        <w:rPr>
          <w:sz w:val="28"/>
          <w:szCs w:val="28"/>
        </w:rPr>
      </w:pPr>
    </w:p>
    <w:p w:rsidR="00A07D71" w:rsidRDefault="00A07D71" w:rsidP="00A07D71">
      <w:pPr>
        <w:rPr>
          <w:vanish/>
          <w:sz w:val="28"/>
          <w:szCs w:val="28"/>
        </w:rPr>
      </w:pPr>
    </w:p>
    <w:p w:rsidR="00A07D71" w:rsidRDefault="00A07D71" w:rsidP="00A07D71">
      <w:pPr>
        <w:tabs>
          <w:tab w:val="left" w:pos="-3828"/>
        </w:tabs>
        <w:ind w:left="284"/>
        <w:rPr>
          <w:sz w:val="28"/>
          <w:szCs w:val="28"/>
        </w:rPr>
      </w:pPr>
    </w:p>
    <w:p w:rsidR="00A07D71" w:rsidRDefault="00A07D71" w:rsidP="00A07D7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D71" w:rsidRDefault="00A07D71" w:rsidP="00A07D7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реализации Указа Президента Российской Федерации от 04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«Российская общественная инициатива»</w:t>
      </w:r>
    </w:p>
    <w:p w:rsidR="00A07D71" w:rsidRDefault="00A07D71" w:rsidP="00A07D71">
      <w:pPr>
        <w:pStyle w:val="a3"/>
        <w:tabs>
          <w:tab w:val="left" w:pos="708"/>
        </w:tabs>
        <w:rPr>
          <w:sz w:val="28"/>
          <w:szCs w:val="28"/>
        </w:rPr>
      </w:pPr>
    </w:p>
    <w:p w:rsidR="00A07D71" w:rsidRDefault="00A07D71" w:rsidP="00A07D71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администрация  ПОСТАНОВЛЯЕТ:</w:t>
      </w:r>
    </w:p>
    <w:p w:rsidR="00A07D71" w:rsidRDefault="00A07D71" w:rsidP="00A07D71">
      <w:pPr>
        <w:pStyle w:val="a3"/>
        <w:tabs>
          <w:tab w:val="left" w:pos="708"/>
        </w:tabs>
        <w:rPr>
          <w:sz w:val="28"/>
          <w:szCs w:val="28"/>
        </w:rPr>
      </w:pPr>
    </w:p>
    <w:p w:rsidR="00A07D71" w:rsidRPr="00A07D71" w:rsidRDefault="00A07D71" w:rsidP="00A07D71">
      <w:pPr>
        <w:pStyle w:val="a3"/>
        <w:numPr>
          <w:ilvl w:val="0"/>
          <w:numId w:val="1"/>
        </w:numPr>
        <w:tabs>
          <w:tab w:val="clear" w:pos="4153"/>
          <w:tab w:val="left" w:pos="567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>
        <w:rPr>
          <w:bCs/>
          <w:sz w:val="28"/>
          <w:szCs w:val="28"/>
        </w:rPr>
        <w:t>муниципальную экспертную рабочую группу</w:t>
      </w:r>
      <w:r w:rsidRPr="00A07D71">
        <w:rPr>
          <w:bCs/>
          <w:sz w:val="28"/>
          <w:szCs w:val="28"/>
        </w:rPr>
        <w:t xml:space="preserve"> для рассмотрения общественных инициатив</w:t>
      </w:r>
      <w:r>
        <w:rPr>
          <w:bCs/>
          <w:sz w:val="28"/>
          <w:szCs w:val="28"/>
        </w:rPr>
        <w:t xml:space="preserve"> и утвердить её состав</w:t>
      </w:r>
      <w:r w:rsidR="0029512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приложе</w:t>
      </w:r>
      <w:r w:rsidR="00295123">
        <w:rPr>
          <w:bCs/>
          <w:sz w:val="28"/>
          <w:szCs w:val="28"/>
        </w:rPr>
        <w:t xml:space="preserve">ние </w:t>
      </w:r>
      <w:r>
        <w:rPr>
          <w:bCs/>
          <w:sz w:val="28"/>
          <w:szCs w:val="28"/>
        </w:rPr>
        <w:t>1</w:t>
      </w:r>
      <w:r w:rsidR="0029512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07D71" w:rsidRPr="00295123" w:rsidRDefault="00A07D71" w:rsidP="00A07D71">
      <w:pPr>
        <w:pStyle w:val="a3"/>
        <w:numPr>
          <w:ilvl w:val="0"/>
          <w:numId w:val="1"/>
        </w:numPr>
        <w:tabs>
          <w:tab w:val="clear" w:pos="4153"/>
          <w:tab w:val="left" w:pos="567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Положение</w:t>
      </w:r>
      <w:r w:rsidR="00295123">
        <w:rPr>
          <w:bCs/>
          <w:sz w:val="28"/>
          <w:szCs w:val="28"/>
        </w:rPr>
        <w:t xml:space="preserve"> о </w:t>
      </w:r>
      <w:r w:rsidR="00295123" w:rsidRPr="00A07D71">
        <w:rPr>
          <w:bCs/>
          <w:sz w:val="28"/>
          <w:szCs w:val="28"/>
        </w:rPr>
        <w:t>муниципальной экспертной рабочей группе для рассмотрения общественных инициатив</w:t>
      </w:r>
      <w:r w:rsidR="00295123">
        <w:rPr>
          <w:bCs/>
          <w:sz w:val="28"/>
          <w:szCs w:val="28"/>
        </w:rPr>
        <w:t xml:space="preserve"> (приложение 2).</w:t>
      </w:r>
    </w:p>
    <w:p w:rsidR="00295123" w:rsidRDefault="00295123" w:rsidP="00A07D71">
      <w:pPr>
        <w:pStyle w:val="a3"/>
        <w:numPr>
          <w:ilvl w:val="0"/>
          <w:numId w:val="1"/>
        </w:numPr>
        <w:tabs>
          <w:tab w:val="clear" w:pos="4153"/>
          <w:tab w:val="left" w:pos="567"/>
          <w:tab w:val="center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МР «Печора» О.А. </w:t>
      </w:r>
      <w:proofErr w:type="spellStart"/>
      <w:r>
        <w:rPr>
          <w:bCs/>
          <w:sz w:val="28"/>
          <w:szCs w:val="28"/>
        </w:rPr>
        <w:t>Вилежанинова</w:t>
      </w:r>
      <w:proofErr w:type="spellEnd"/>
      <w:r>
        <w:rPr>
          <w:bCs/>
          <w:sz w:val="28"/>
          <w:szCs w:val="28"/>
        </w:rPr>
        <w:t>.</w:t>
      </w:r>
    </w:p>
    <w:p w:rsidR="00A07D71" w:rsidRDefault="00A07D71" w:rsidP="00A07D7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D71" w:rsidRDefault="00A07D71" w:rsidP="00A07D71">
      <w:pPr>
        <w:pStyle w:val="a7"/>
        <w:spacing w:line="276" w:lineRule="auto"/>
        <w:ind w:firstLine="425"/>
        <w:rPr>
          <w:szCs w:val="28"/>
        </w:rPr>
      </w:pPr>
    </w:p>
    <w:p w:rsidR="00A07D71" w:rsidRDefault="00A07D71" w:rsidP="00A07D71">
      <w:pPr>
        <w:pStyle w:val="a7"/>
        <w:ind w:firstLine="0"/>
        <w:rPr>
          <w:szCs w:val="28"/>
        </w:rPr>
      </w:pPr>
    </w:p>
    <w:p w:rsidR="00A07D71" w:rsidRDefault="00A07D71" w:rsidP="00A07D71">
      <w:pPr>
        <w:pStyle w:val="a7"/>
        <w:ind w:firstLine="0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  <w:r>
        <w:rPr>
          <w:szCs w:val="28"/>
        </w:rPr>
        <w:tab/>
        <w:t xml:space="preserve">     В.А. Николаев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07D71" w:rsidRDefault="00A07D71" w:rsidP="00A07D71">
      <w:pPr>
        <w:ind w:firstLine="567"/>
        <w:jc w:val="both"/>
        <w:rPr>
          <w:szCs w:val="26"/>
        </w:rPr>
      </w:pPr>
    </w:p>
    <w:p w:rsidR="00DD363E" w:rsidRDefault="00DD363E"/>
    <w:p w:rsidR="00295123" w:rsidRDefault="00295123"/>
    <w:p w:rsidR="00295123" w:rsidRDefault="00295123"/>
    <w:p w:rsidR="00295123" w:rsidRDefault="00295123"/>
    <w:p w:rsidR="00295123" w:rsidRDefault="00295123"/>
    <w:p w:rsidR="00295123" w:rsidRDefault="00295123"/>
    <w:p w:rsidR="00295123" w:rsidRDefault="00295123"/>
    <w:p w:rsidR="00295123" w:rsidRDefault="00295123"/>
    <w:p w:rsidR="00295123" w:rsidRDefault="00295123" w:rsidP="00295123">
      <w:pPr>
        <w:jc w:val="right"/>
      </w:pPr>
      <w:r>
        <w:lastRenderedPageBreak/>
        <w:t>Приложение 1</w:t>
      </w:r>
    </w:p>
    <w:p w:rsidR="00295123" w:rsidRDefault="00295123" w:rsidP="00295123">
      <w:pPr>
        <w:jc w:val="right"/>
      </w:pPr>
      <w:r>
        <w:t>к постановлению администрации МР «Печора»</w:t>
      </w:r>
    </w:p>
    <w:p w:rsidR="00295123" w:rsidRDefault="008E776F" w:rsidP="00295123">
      <w:pPr>
        <w:jc w:val="right"/>
      </w:pPr>
      <w:r>
        <w:t>от «01» июля 2013 года № 1157</w:t>
      </w:r>
    </w:p>
    <w:p w:rsidR="00295123" w:rsidRDefault="00295123" w:rsidP="00295123">
      <w:pPr>
        <w:jc w:val="right"/>
      </w:pPr>
    </w:p>
    <w:p w:rsidR="00295123" w:rsidRDefault="00295123" w:rsidP="00295123">
      <w:pPr>
        <w:jc w:val="center"/>
      </w:pPr>
    </w:p>
    <w:p w:rsidR="00295123" w:rsidRDefault="00295123" w:rsidP="00295123">
      <w:pPr>
        <w:jc w:val="center"/>
      </w:pPr>
      <w:r>
        <w:t>СОСТАВ</w:t>
      </w:r>
    </w:p>
    <w:p w:rsidR="00295123" w:rsidRDefault="00295123" w:rsidP="00295123">
      <w:pPr>
        <w:jc w:val="center"/>
        <w:rPr>
          <w:bCs/>
          <w:sz w:val="28"/>
          <w:szCs w:val="28"/>
        </w:rPr>
      </w:pPr>
      <w:r w:rsidRPr="00A07D71">
        <w:rPr>
          <w:bCs/>
          <w:sz w:val="28"/>
          <w:szCs w:val="28"/>
        </w:rPr>
        <w:t xml:space="preserve">муниципальной экспертной рабочей группе для рассмотрения </w:t>
      </w:r>
    </w:p>
    <w:p w:rsidR="00295123" w:rsidRDefault="00295123" w:rsidP="00295123">
      <w:pPr>
        <w:jc w:val="center"/>
        <w:rPr>
          <w:bCs/>
          <w:sz w:val="28"/>
          <w:szCs w:val="28"/>
        </w:rPr>
      </w:pPr>
      <w:r w:rsidRPr="00A07D71">
        <w:rPr>
          <w:bCs/>
          <w:sz w:val="28"/>
          <w:szCs w:val="28"/>
        </w:rPr>
        <w:t>общественных инициатив</w:t>
      </w:r>
    </w:p>
    <w:p w:rsidR="00295123" w:rsidRDefault="00295123" w:rsidP="00295123">
      <w:pPr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577A66" w:rsidTr="00DA3F62">
        <w:tc>
          <w:tcPr>
            <w:tcW w:w="3190" w:type="dxa"/>
          </w:tcPr>
          <w:p w:rsidR="00577A66" w:rsidRDefault="00577A66" w:rsidP="00295123">
            <w:pPr>
              <w:jc w:val="both"/>
            </w:pPr>
            <w:proofErr w:type="spellStart"/>
            <w:r>
              <w:t>Вилежанинов</w:t>
            </w:r>
            <w:proofErr w:type="spellEnd"/>
            <w:r>
              <w:t xml:space="preserve"> О.А.</w:t>
            </w:r>
          </w:p>
        </w:tc>
        <w:tc>
          <w:tcPr>
            <w:tcW w:w="320" w:type="dxa"/>
          </w:tcPr>
          <w:p w:rsidR="00577A66" w:rsidRDefault="00577A66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577A66" w:rsidRDefault="00545E63" w:rsidP="00295123">
            <w:pPr>
              <w:jc w:val="both"/>
            </w:pPr>
            <w:r>
              <w:t>з</w:t>
            </w:r>
            <w:r w:rsidR="00577A66">
              <w:t>аместитель главы администрации МР «Печора», председатель экспертной рабочей группы;</w:t>
            </w:r>
          </w:p>
        </w:tc>
      </w:tr>
      <w:tr w:rsidR="00577A66" w:rsidTr="00DA3F62">
        <w:tc>
          <w:tcPr>
            <w:tcW w:w="3190" w:type="dxa"/>
          </w:tcPr>
          <w:p w:rsidR="00577A66" w:rsidRDefault="00577A66" w:rsidP="00295123">
            <w:pPr>
              <w:jc w:val="both"/>
            </w:pPr>
            <w:r>
              <w:t>Смагин В.А.</w:t>
            </w:r>
          </w:p>
        </w:tc>
        <w:tc>
          <w:tcPr>
            <w:tcW w:w="320" w:type="dxa"/>
          </w:tcPr>
          <w:p w:rsidR="00577A66" w:rsidRDefault="00577A66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577A66" w:rsidRDefault="00545E63" w:rsidP="00577A66">
            <w:pPr>
              <w:jc w:val="both"/>
            </w:pPr>
            <w:r>
              <w:t>з</w:t>
            </w:r>
            <w:r w:rsidR="00577A66">
              <w:t>аместитель главы администрации МР «Печора», заместитель председателя экспертной рабочей группы;</w:t>
            </w:r>
          </w:p>
        </w:tc>
      </w:tr>
      <w:tr w:rsidR="00577A66" w:rsidTr="00DA3F62">
        <w:tc>
          <w:tcPr>
            <w:tcW w:w="3190" w:type="dxa"/>
          </w:tcPr>
          <w:p w:rsidR="00577A66" w:rsidRDefault="00D51F8A" w:rsidP="00295123">
            <w:pPr>
              <w:jc w:val="both"/>
            </w:pPr>
            <w:r>
              <w:t>Романова В.А.</w:t>
            </w:r>
          </w:p>
        </w:tc>
        <w:tc>
          <w:tcPr>
            <w:tcW w:w="320" w:type="dxa"/>
          </w:tcPr>
          <w:p w:rsidR="00577A66" w:rsidRDefault="00D51F8A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577A66" w:rsidRDefault="00D51F8A" w:rsidP="00295123">
            <w:pPr>
              <w:jc w:val="both"/>
            </w:pPr>
            <w:r>
              <w:t>заведующий отделом организационной работы и взаимодействия с ОМСУ поселений администрации МР «Печора», секретарь экспертной рабочей группы.</w:t>
            </w:r>
          </w:p>
        </w:tc>
      </w:tr>
      <w:tr w:rsidR="00DD3F7C" w:rsidTr="00DA3F62">
        <w:tc>
          <w:tcPr>
            <w:tcW w:w="9571" w:type="dxa"/>
            <w:gridSpan w:val="3"/>
          </w:tcPr>
          <w:p w:rsidR="00DD3F7C" w:rsidRDefault="00DD3F7C" w:rsidP="00295123">
            <w:pPr>
              <w:jc w:val="both"/>
            </w:pPr>
            <w:r>
              <w:t>Члены экспертной рабочей группы:</w:t>
            </w:r>
          </w:p>
          <w:p w:rsidR="00DA3F62" w:rsidRDefault="00DA3F62" w:rsidP="00295123">
            <w:pPr>
              <w:jc w:val="both"/>
            </w:pPr>
          </w:p>
        </w:tc>
      </w:tr>
      <w:tr w:rsidR="00DD3F7C" w:rsidTr="00DA3F62">
        <w:tc>
          <w:tcPr>
            <w:tcW w:w="3190" w:type="dxa"/>
          </w:tcPr>
          <w:p w:rsidR="00DD3F7C" w:rsidRDefault="00DD3F7C" w:rsidP="0035292C">
            <w:pPr>
              <w:jc w:val="both"/>
            </w:pPr>
            <w:proofErr w:type="spellStart"/>
            <w:r>
              <w:t>Анищик</w:t>
            </w:r>
            <w:proofErr w:type="spellEnd"/>
            <w:r>
              <w:t xml:space="preserve"> В.А.</w:t>
            </w:r>
          </w:p>
        </w:tc>
        <w:tc>
          <w:tcPr>
            <w:tcW w:w="320" w:type="dxa"/>
          </w:tcPr>
          <w:p w:rsidR="00DD3F7C" w:rsidRDefault="00DD3F7C" w:rsidP="0035292C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DD3F7C" w:rsidRDefault="00545E63" w:rsidP="0035292C">
            <w:pPr>
              <w:jc w:val="both"/>
            </w:pPr>
            <w:r>
              <w:t>г</w:t>
            </w:r>
            <w:r w:rsidR="00DD3F7C">
              <w:t>лава ГП «Печора» (по согласованию);</w:t>
            </w:r>
          </w:p>
        </w:tc>
      </w:tr>
      <w:tr w:rsidR="00BC4395" w:rsidTr="00DA3F62">
        <w:tc>
          <w:tcPr>
            <w:tcW w:w="3190" w:type="dxa"/>
          </w:tcPr>
          <w:p w:rsidR="00BC4395" w:rsidRDefault="00BC4395" w:rsidP="0035292C">
            <w:pPr>
              <w:jc w:val="both"/>
            </w:pPr>
            <w:r>
              <w:t>Гой А.В.</w:t>
            </w:r>
          </w:p>
        </w:tc>
        <w:tc>
          <w:tcPr>
            <w:tcW w:w="320" w:type="dxa"/>
          </w:tcPr>
          <w:p w:rsidR="00BC4395" w:rsidRDefault="00BC4395" w:rsidP="0035292C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BC4395" w:rsidRDefault="00545E63" w:rsidP="0035292C">
            <w:pPr>
              <w:jc w:val="both"/>
            </w:pPr>
            <w:r>
              <w:t>и</w:t>
            </w:r>
            <w:r w:rsidR="00BC4395">
              <w:t>ндивидуальный предприниматель</w:t>
            </w:r>
            <w:r>
              <w:t xml:space="preserve">, депутат Совета МР «Печора» </w:t>
            </w:r>
            <w:r w:rsidR="00BC4395">
              <w:t xml:space="preserve"> (по согласованию);</w:t>
            </w:r>
          </w:p>
        </w:tc>
      </w:tr>
      <w:tr w:rsidR="00DD3F7C" w:rsidTr="00DA3F62">
        <w:tc>
          <w:tcPr>
            <w:tcW w:w="3190" w:type="dxa"/>
          </w:tcPr>
          <w:p w:rsidR="00DD3F7C" w:rsidRDefault="00DD3F7C" w:rsidP="00295123">
            <w:pPr>
              <w:jc w:val="both"/>
            </w:pPr>
            <w:r>
              <w:t>Жигулев К.</w:t>
            </w:r>
            <w:r w:rsidR="00D51F8A">
              <w:t>В.</w:t>
            </w:r>
          </w:p>
        </w:tc>
        <w:tc>
          <w:tcPr>
            <w:tcW w:w="320" w:type="dxa"/>
          </w:tcPr>
          <w:p w:rsidR="00DD3F7C" w:rsidRDefault="00DD3F7C" w:rsidP="00295123">
            <w:pPr>
              <w:jc w:val="both"/>
            </w:pPr>
            <w:r>
              <w:t xml:space="preserve">- </w:t>
            </w:r>
          </w:p>
        </w:tc>
        <w:tc>
          <w:tcPr>
            <w:tcW w:w="6061" w:type="dxa"/>
          </w:tcPr>
          <w:p w:rsidR="00DD3F7C" w:rsidRDefault="00545E63" w:rsidP="00295123">
            <w:pPr>
              <w:jc w:val="both"/>
            </w:pPr>
            <w:r>
              <w:t>г</w:t>
            </w:r>
            <w:r w:rsidR="00D51F8A">
              <w:t>енеральный директор ООО «</w:t>
            </w:r>
            <w:proofErr w:type="spellStart"/>
            <w:r w:rsidR="00D51F8A">
              <w:t>Каджеромский</w:t>
            </w:r>
            <w:proofErr w:type="spellEnd"/>
            <w:r w:rsidR="00D51F8A">
              <w:t xml:space="preserve"> коммунальный комплекс»</w:t>
            </w:r>
            <w:r>
              <w:t xml:space="preserve"> (по согласованию)</w:t>
            </w:r>
            <w:r w:rsidR="00D51F8A">
              <w:t>;</w:t>
            </w:r>
          </w:p>
        </w:tc>
      </w:tr>
      <w:tr w:rsidR="00DD3F7C" w:rsidTr="00DA3F62">
        <w:tc>
          <w:tcPr>
            <w:tcW w:w="3190" w:type="dxa"/>
          </w:tcPr>
          <w:p w:rsidR="00DD3F7C" w:rsidRDefault="00DD3F7C" w:rsidP="00295123">
            <w:pPr>
              <w:jc w:val="both"/>
            </w:pPr>
            <w:r>
              <w:t>Калинин Н.Л.</w:t>
            </w:r>
          </w:p>
        </w:tc>
        <w:tc>
          <w:tcPr>
            <w:tcW w:w="320" w:type="dxa"/>
          </w:tcPr>
          <w:p w:rsidR="00DD3F7C" w:rsidRDefault="00DD3F7C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DD3F7C" w:rsidRDefault="00545E63" w:rsidP="00295123">
            <w:pPr>
              <w:jc w:val="both"/>
            </w:pPr>
            <w:r>
              <w:t>р</w:t>
            </w:r>
            <w:r w:rsidR="00DD3F7C">
              <w:t>уководитель аппарата администрации МР «Печора»;</w:t>
            </w:r>
          </w:p>
        </w:tc>
      </w:tr>
      <w:tr w:rsidR="00DD3F7C" w:rsidTr="00DA3F62">
        <w:tc>
          <w:tcPr>
            <w:tcW w:w="3190" w:type="dxa"/>
          </w:tcPr>
          <w:p w:rsidR="00DD3F7C" w:rsidRDefault="00DD3F7C" w:rsidP="00295123">
            <w:pPr>
              <w:jc w:val="both"/>
            </w:pPr>
            <w:r>
              <w:t>Писарева Е.Ю.</w:t>
            </w:r>
          </w:p>
        </w:tc>
        <w:tc>
          <w:tcPr>
            <w:tcW w:w="320" w:type="dxa"/>
          </w:tcPr>
          <w:p w:rsidR="00DD3F7C" w:rsidRDefault="00DD3F7C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DD3F7C" w:rsidRDefault="00545E63" w:rsidP="00DD3F7C">
            <w:pPr>
              <w:jc w:val="both"/>
            </w:pPr>
            <w:r>
              <w:rPr>
                <w:szCs w:val="26"/>
              </w:rPr>
              <w:t>д</w:t>
            </w:r>
            <w:r w:rsidR="00DD3F7C">
              <w:rPr>
                <w:szCs w:val="26"/>
              </w:rPr>
              <w:t>иректор МАОУ ДОД «Детская школа искусств г. Печоры»;</w:t>
            </w:r>
          </w:p>
        </w:tc>
      </w:tr>
      <w:tr w:rsidR="00DD3F7C" w:rsidTr="00DA3F62">
        <w:tc>
          <w:tcPr>
            <w:tcW w:w="3190" w:type="dxa"/>
          </w:tcPr>
          <w:p w:rsidR="00DD3F7C" w:rsidRDefault="00DD3F7C" w:rsidP="00295123">
            <w:pPr>
              <w:jc w:val="both"/>
            </w:pPr>
            <w:proofErr w:type="spellStart"/>
            <w:r>
              <w:t>Прошева</w:t>
            </w:r>
            <w:proofErr w:type="spellEnd"/>
            <w:r>
              <w:t xml:space="preserve"> Л.В. </w:t>
            </w:r>
          </w:p>
        </w:tc>
        <w:tc>
          <w:tcPr>
            <w:tcW w:w="320" w:type="dxa"/>
          </w:tcPr>
          <w:p w:rsidR="00DD3F7C" w:rsidRDefault="00DD3F7C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DD3F7C" w:rsidRDefault="00545E63" w:rsidP="00D51F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DD3F7C">
              <w:rPr>
                <w:szCs w:val="26"/>
              </w:rPr>
              <w:t>иректор</w:t>
            </w:r>
            <w:r w:rsidR="00D51F8A">
              <w:rPr>
                <w:szCs w:val="26"/>
              </w:rPr>
              <w:t xml:space="preserve"> ГБУ РК «Центр</w:t>
            </w:r>
            <w:r w:rsidR="00DD3F7C">
              <w:rPr>
                <w:szCs w:val="26"/>
              </w:rPr>
              <w:t xml:space="preserve"> по предоставлению государственных услуг в сфере социальной защиты населения</w:t>
            </w:r>
            <w:r w:rsidR="00D51F8A">
              <w:rPr>
                <w:szCs w:val="26"/>
              </w:rPr>
              <w:t xml:space="preserve"> г. Печоры»</w:t>
            </w:r>
            <w:r>
              <w:rPr>
                <w:szCs w:val="26"/>
              </w:rPr>
              <w:t xml:space="preserve"> (по согласованию)</w:t>
            </w:r>
            <w:r w:rsidR="00D51F8A">
              <w:rPr>
                <w:szCs w:val="26"/>
              </w:rPr>
              <w:t>;</w:t>
            </w:r>
          </w:p>
        </w:tc>
      </w:tr>
      <w:tr w:rsidR="00D51F8A" w:rsidTr="00DA3F62">
        <w:tc>
          <w:tcPr>
            <w:tcW w:w="3190" w:type="dxa"/>
          </w:tcPr>
          <w:p w:rsidR="00D51F8A" w:rsidRDefault="00D51F8A" w:rsidP="00295123">
            <w:pPr>
              <w:jc w:val="both"/>
            </w:pPr>
            <w:r>
              <w:t xml:space="preserve">Ракитина Н.Н. </w:t>
            </w:r>
          </w:p>
        </w:tc>
        <w:tc>
          <w:tcPr>
            <w:tcW w:w="320" w:type="dxa"/>
          </w:tcPr>
          <w:p w:rsidR="00D51F8A" w:rsidRDefault="00D51F8A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D51F8A" w:rsidRDefault="00545E63" w:rsidP="00D51F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D51F8A">
              <w:rPr>
                <w:szCs w:val="26"/>
              </w:rPr>
              <w:t>епутат Совета ГП «Печора» (по согласованию);</w:t>
            </w:r>
          </w:p>
        </w:tc>
      </w:tr>
      <w:tr w:rsidR="00D51F8A" w:rsidTr="00DA3F62">
        <w:tc>
          <w:tcPr>
            <w:tcW w:w="3190" w:type="dxa"/>
          </w:tcPr>
          <w:p w:rsidR="00D51F8A" w:rsidRDefault="00D51F8A" w:rsidP="00295123">
            <w:pPr>
              <w:jc w:val="both"/>
            </w:pPr>
            <w:r>
              <w:t>Романица О.М.</w:t>
            </w:r>
          </w:p>
        </w:tc>
        <w:tc>
          <w:tcPr>
            <w:tcW w:w="320" w:type="dxa"/>
          </w:tcPr>
          <w:p w:rsidR="00D51F8A" w:rsidRDefault="00D51F8A" w:rsidP="00295123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D51F8A" w:rsidRDefault="00545E63" w:rsidP="00D51F8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D51F8A">
              <w:rPr>
                <w:szCs w:val="26"/>
              </w:rPr>
              <w:t>иректор МОУ «СОШ № 2», депутат Совета МР «Печора» (по согласованию);</w:t>
            </w:r>
          </w:p>
        </w:tc>
      </w:tr>
      <w:tr w:rsidR="00D51F8A" w:rsidTr="00DA3F62">
        <w:tc>
          <w:tcPr>
            <w:tcW w:w="3190" w:type="dxa"/>
          </w:tcPr>
          <w:p w:rsidR="00D51F8A" w:rsidRDefault="00D51F8A" w:rsidP="00536774">
            <w:pPr>
              <w:jc w:val="both"/>
            </w:pPr>
            <w:r>
              <w:t>Фетисова О.И.</w:t>
            </w:r>
          </w:p>
        </w:tc>
        <w:tc>
          <w:tcPr>
            <w:tcW w:w="320" w:type="dxa"/>
          </w:tcPr>
          <w:p w:rsidR="00D51F8A" w:rsidRDefault="00D51F8A" w:rsidP="00536774">
            <w:pPr>
              <w:jc w:val="both"/>
            </w:pPr>
            <w:r>
              <w:t>-</w:t>
            </w:r>
          </w:p>
        </w:tc>
        <w:tc>
          <w:tcPr>
            <w:tcW w:w="6061" w:type="dxa"/>
          </w:tcPr>
          <w:p w:rsidR="00D51F8A" w:rsidRDefault="00545E63" w:rsidP="00D51F8A">
            <w:pPr>
              <w:jc w:val="both"/>
            </w:pPr>
            <w:r>
              <w:t>з</w:t>
            </w:r>
            <w:r w:rsidR="00D51F8A">
              <w:t>аведующий отделом информационно-аналитической работы и общественных связей администрации МР «Печора».</w:t>
            </w:r>
          </w:p>
        </w:tc>
      </w:tr>
    </w:tbl>
    <w:p w:rsidR="00295123" w:rsidRDefault="00295123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295123">
      <w:pPr>
        <w:jc w:val="both"/>
      </w:pPr>
    </w:p>
    <w:p w:rsidR="00D51F8A" w:rsidRDefault="00D51F8A" w:rsidP="00D51F8A">
      <w:pPr>
        <w:jc w:val="right"/>
      </w:pPr>
      <w:r>
        <w:lastRenderedPageBreak/>
        <w:t>Приложение 2</w:t>
      </w:r>
    </w:p>
    <w:p w:rsidR="00D51F8A" w:rsidRDefault="00D51F8A" w:rsidP="00D51F8A">
      <w:pPr>
        <w:jc w:val="right"/>
      </w:pPr>
      <w:r>
        <w:t>к постановлению администрации МР «Печора»</w:t>
      </w:r>
    </w:p>
    <w:p w:rsidR="00D51F8A" w:rsidRDefault="008E776F" w:rsidP="00D51F8A">
      <w:pPr>
        <w:jc w:val="right"/>
      </w:pPr>
      <w:r>
        <w:t>от «01</w:t>
      </w:r>
      <w:bookmarkStart w:id="0" w:name="_GoBack"/>
      <w:bookmarkEnd w:id="0"/>
      <w:r w:rsidR="00D51F8A">
        <w:t xml:space="preserve">» </w:t>
      </w:r>
      <w:r>
        <w:t xml:space="preserve">июля </w:t>
      </w:r>
      <w:r w:rsidR="00D51F8A">
        <w:t xml:space="preserve">2013 года № </w:t>
      </w:r>
      <w:r>
        <w:t>1157</w:t>
      </w:r>
    </w:p>
    <w:p w:rsidR="00D51F8A" w:rsidRDefault="00D51F8A" w:rsidP="00D51F8A">
      <w:pPr>
        <w:jc w:val="right"/>
      </w:pPr>
    </w:p>
    <w:p w:rsidR="00D51F8A" w:rsidRDefault="00D51F8A" w:rsidP="00D51F8A">
      <w:pPr>
        <w:jc w:val="center"/>
      </w:pPr>
    </w:p>
    <w:p w:rsidR="00D51F8A" w:rsidRDefault="00BC4395" w:rsidP="00D51F8A">
      <w:pPr>
        <w:jc w:val="center"/>
      </w:pPr>
      <w:r>
        <w:t>ПОЛОЖЕНИЕ</w:t>
      </w:r>
    </w:p>
    <w:p w:rsidR="00BC4395" w:rsidRDefault="00BC4395" w:rsidP="00D51F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D51F8A" w:rsidRPr="00A07D71">
        <w:rPr>
          <w:bCs/>
          <w:sz w:val="28"/>
          <w:szCs w:val="28"/>
        </w:rPr>
        <w:t>муниципальной экспертной рабочей группе</w:t>
      </w:r>
    </w:p>
    <w:p w:rsidR="00D51F8A" w:rsidRDefault="00D51F8A" w:rsidP="00D51F8A">
      <w:pPr>
        <w:jc w:val="center"/>
        <w:rPr>
          <w:bCs/>
          <w:sz w:val="28"/>
          <w:szCs w:val="28"/>
        </w:rPr>
      </w:pPr>
      <w:r w:rsidRPr="00A07D71">
        <w:rPr>
          <w:bCs/>
          <w:sz w:val="28"/>
          <w:szCs w:val="28"/>
        </w:rPr>
        <w:t>для рассмотрения общественных инициатив</w:t>
      </w:r>
    </w:p>
    <w:p w:rsidR="00D51F8A" w:rsidRDefault="00D51F8A" w:rsidP="00295123">
      <w:pPr>
        <w:jc w:val="both"/>
      </w:pPr>
    </w:p>
    <w:p w:rsidR="00FD0284" w:rsidRPr="00485458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Муниципальная экспертная рабочая группа для рассмотрения обще</w:t>
      </w:r>
      <w:r w:rsidRPr="00485458">
        <w:rPr>
          <w:sz w:val="28"/>
          <w:szCs w:val="28"/>
        </w:rPr>
        <w:softHyphen/>
        <w:t>ственных инициатив (далее - Рабочая группа) создана в целях реализации Указа Президента Российской Федерации от 4 марта 2013 г. № 183 «О рас</w:t>
      </w:r>
      <w:r w:rsidRPr="00485458">
        <w:rPr>
          <w:sz w:val="28"/>
          <w:szCs w:val="28"/>
        </w:rPr>
        <w:softHyphen/>
        <w:t>смотрении общественных инициатив, направленных гражданами Россий</w:t>
      </w:r>
      <w:r w:rsidRPr="00485458">
        <w:rPr>
          <w:sz w:val="28"/>
          <w:szCs w:val="28"/>
        </w:rPr>
        <w:softHyphen/>
        <w:t xml:space="preserve">ской Федерации с использованием </w:t>
      </w:r>
      <w:proofErr w:type="spellStart"/>
      <w:r w:rsidRPr="00485458">
        <w:rPr>
          <w:sz w:val="28"/>
          <w:szCs w:val="28"/>
        </w:rPr>
        <w:t>интернет-ресурса</w:t>
      </w:r>
      <w:proofErr w:type="spellEnd"/>
      <w:r w:rsidRPr="00485458">
        <w:rPr>
          <w:sz w:val="28"/>
          <w:szCs w:val="28"/>
        </w:rPr>
        <w:t xml:space="preserve"> «Российская обще</w:t>
      </w:r>
      <w:r w:rsidRPr="00485458">
        <w:rPr>
          <w:sz w:val="28"/>
          <w:szCs w:val="28"/>
        </w:rPr>
        <w:softHyphen/>
        <w:t>ственная инициатива» (далее - Указ Президента Российской Федерации № 183).</w:t>
      </w:r>
    </w:p>
    <w:p w:rsidR="00FD0284" w:rsidRPr="00485458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Рабочая группа в своей деятельности руководствуется Конституци</w:t>
      </w:r>
      <w:r w:rsidRPr="00485458">
        <w:rPr>
          <w:sz w:val="28"/>
          <w:szCs w:val="28"/>
        </w:rPr>
        <w:softHyphen/>
        <w:t>ей Российской Федерации, федеральными законами и иными нормативными правовыми актами Российской Федерации, Конституцией Республики Ко</w:t>
      </w:r>
      <w:r w:rsidRPr="00485458">
        <w:rPr>
          <w:sz w:val="28"/>
          <w:szCs w:val="28"/>
        </w:rPr>
        <w:softHyphen/>
        <w:t>ми, законами Республики Коми и иными нормативными правовыми актами Республики Коми, Уставом муниципального образования муниципального района «Печора» и иными нормативными правовыми актами муниципального района «Печора»,  а также настоящим Положением.</w:t>
      </w:r>
    </w:p>
    <w:p w:rsidR="00FD0284" w:rsidRPr="00485458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944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Основными задачами Рабочей группы являются:</w:t>
      </w:r>
    </w:p>
    <w:p w:rsidR="00FD0284" w:rsidRPr="00485458" w:rsidRDefault="00FD0284" w:rsidP="00485458">
      <w:pPr>
        <w:pStyle w:val="21"/>
        <w:numPr>
          <w:ilvl w:val="1"/>
          <w:numId w:val="2"/>
        </w:numPr>
        <w:shd w:val="clear" w:color="auto" w:fill="auto"/>
        <w:tabs>
          <w:tab w:val="left" w:pos="1042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рассмотрение общественной инициативы о разработке соответ</w:t>
      </w:r>
      <w:r w:rsidRPr="00485458">
        <w:rPr>
          <w:sz w:val="28"/>
          <w:szCs w:val="28"/>
        </w:rPr>
        <w:softHyphen/>
        <w:t>ствующего нормативного правового акта;</w:t>
      </w:r>
    </w:p>
    <w:p w:rsidR="00FD0284" w:rsidRPr="00485458" w:rsidRDefault="00FD0284" w:rsidP="00485458">
      <w:pPr>
        <w:pStyle w:val="21"/>
        <w:numPr>
          <w:ilvl w:val="1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проведение экспертизы и принятия решения о целесообразности разработки проекта соответствующего нормативного правового акта и (или) об иных мерах по реализации общественной инициативы;</w:t>
      </w:r>
    </w:p>
    <w:p w:rsidR="00FD0284" w:rsidRPr="00485458" w:rsidRDefault="00FD0284" w:rsidP="00485458">
      <w:pPr>
        <w:pStyle w:val="21"/>
        <w:numPr>
          <w:ilvl w:val="1"/>
          <w:numId w:val="2"/>
        </w:numPr>
        <w:shd w:val="clear" w:color="auto" w:fill="auto"/>
        <w:tabs>
          <w:tab w:val="left" w:pos="1009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направление информации в</w:t>
      </w:r>
      <w:r w:rsidR="00EC6D1A">
        <w:rPr>
          <w:sz w:val="28"/>
          <w:szCs w:val="28"/>
        </w:rPr>
        <w:t xml:space="preserve"> администрацию муниципального района «Печора»,</w:t>
      </w:r>
      <w:r w:rsidRPr="00485458">
        <w:rPr>
          <w:sz w:val="28"/>
          <w:szCs w:val="28"/>
        </w:rPr>
        <w:t xml:space="preserve"> Совет муниципального района «Печора»</w:t>
      </w:r>
      <w:r w:rsidR="00EC6D1A">
        <w:rPr>
          <w:sz w:val="28"/>
          <w:szCs w:val="28"/>
        </w:rPr>
        <w:t>, Совет городского поселения «Печора»</w:t>
      </w:r>
      <w:r w:rsidRPr="00485458">
        <w:rPr>
          <w:sz w:val="28"/>
          <w:szCs w:val="28"/>
        </w:rPr>
        <w:t xml:space="preserve"> в соответствии с </w:t>
      </w:r>
      <w:r w:rsidR="00EC6D1A">
        <w:rPr>
          <w:sz w:val="28"/>
          <w:szCs w:val="28"/>
        </w:rPr>
        <w:t>их</w:t>
      </w:r>
      <w:r w:rsidRPr="00485458">
        <w:rPr>
          <w:sz w:val="28"/>
          <w:szCs w:val="28"/>
        </w:rPr>
        <w:t xml:space="preserve"> компетенцией о необходимости разработки проекта нормативного правового акта и (или) принятия иных мер по реали</w:t>
      </w:r>
      <w:r w:rsidRPr="00485458">
        <w:rPr>
          <w:sz w:val="28"/>
          <w:szCs w:val="28"/>
        </w:rPr>
        <w:softHyphen/>
        <w:t>зации общественной инициативы;</w:t>
      </w:r>
    </w:p>
    <w:p w:rsidR="00FD0284" w:rsidRPr="00485458" w:rsidRDefault="00FD0284" w:rsidP="00485458">
      <w:pPr>
        <w:pStyle w:val="21"/>
        <w:numPr>
          <w:ilvl w:val="1"/>
          <w:numId w:val="2"/>
        </w:numPr>
        <w:shd w:val="clear" w:color="auto" w:fill="auto"/>
        <w:tabs>
          <w:tab w:val="left" w:pos="966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направление информации о рассмотрении общественной инициати</w:t>
      </w:r>
      <w:r w:rsidRPr="00485458">
        <w:rPr>
          <w:sz w:val="28"/>
          <w:szCs w:val="28"/>
        </w:rPr>
        <w:softHyphen/>
        <w:t>вы и мерах по ее реализации в уполномоченную некоммерческую организа</w:t>
      </w:r>
      <w:r w:rsidRPr="00485458">
        <w:rPr>
          <w:sz w:val="28"/>
          <w:szCs w:val="28"/>
        </w:rPr>
        <w:softHyphen/>
        <w:t>цию в соответствии с Указом Президента Российской Федерации № 183.</w:t>
      </w:r>
    </w:p>
    <w:p w:rsidR="00FD0284" w:rsidRPr="00485458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939"/>
        </w:tabs>
        <w:spacing w:before="0" w:line="240" w:lineRule="auto"/>
        <w:ind w:left="20" w:right="-1" w:firstLine="66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Рабочая группа для выполнения стоящих перед ней задач:</w:t>
      </w:r>
    </w:p>
    <w:p w:rsidR="00FD0284" w:rsidRPr="00485458" w:rsidRDefault="00485458" w:rsidP="00EC6D1A">
      <w:pPr>
        <w:pStyle w:val="21"/>
        <w:shd w:val="clear" w:color="auto" w:fill="auto"/>
        <w:spacing w:before="0" w:line="240" w:lineRule="auto"/>
        <w:ind w:right="-1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284" w:rsidRPr="00485458">
        <w:rPr>
          <w:sz w:val="28"/>
          <w:szCs w:val="28"/>
        </w:rPr>
        <w:t xml:space="preserve">привлекает в установленном порядке представителей </w:t>
      </w:r>
      <w:r w:rsidR="00EC6D1A" w:rsidRPr="00485458">
        <w:rPr>
          <w:sz w:val="28"/>
          <w:szCs w:val="28"/>
        </w:rPr>
        <w:t>органов местного самоуправления</w:t>
      </w:r>
      <w:r w:rsidR="00EC6D1A">
        <w:rPr>
          <w:sz w:val="28"/>
          <w:szCs w:val="28"/>
        </w:rPr>
        <w:t xml:space="preserve">, </w:t>
      </w:r>
      <w:r w:rsidR="00EC6D1A" w:rsidRPr="00485458">
        <w:rPr>
          <w:sz w:val="28"/>
          <w:szCs w:val="28"/>
        </w:rPr>
        <w:t xml:space="preserve"> </w:t>
      </w:r>
      <w:r w:rsidR="00EC6D1A">
        <w:rPr>
          <w:sz w:val="28"/>
          <w:szCs w:val="28"/>
        </w:rPr>
        <w:t>учреждений и организаций</w:t>
      </w:r>
      <w:r w:rsidR="00FD0284" w:rsidRPr="00485458">
        <w:rPr>
          <w:sz w:val="28"/>
          <w:szCs w:val="28"/>
        </w:rPr>
        <w:t>, религиозных</w:t>
      </w:r>
      <w:r w:rsidR="00EC6D1A">
        <w:rPr>
          <w:sz w:val="28"/>
          <w:szCs w:val="28"/>
        </w:rPr>
        <w:t>,</w:t>
      </w:r>
      <w:r w:rsidR="00FD0284" w:rsidRPr="00485458">
        <w:rPr>
          <w:sz w:val="28"/>
          <w:szCs w:val="28"/>
        </w:rPr>
        <w:t xml:space="preserve"> общественных </w:t>
      </w:r>
      <w:r w:rsidR="00EC6D1A">
        <w:rPr>
          <w:sz w:val="28"/>
          <w:szCs w:val="28"/>
        </w:rPr>
        <w:t>и творческих объединений</w:t>
      </w:r>
      <w:r w:rsidR="00FD0284" w:rsidRPr="00485458">
        <w:rPr>
          <w:sz w:val="28"/>
          <w:szCs w:val="28"/>
        </w:rPr>
        <w:t>;</w:t>
      </w:r>
    </w:p>
    <w:p w:rsidR="00FD0284" w:rsidRPr="00485458" w:rsidRDefault="00EC6D1A" w:rsidP="00485458">
      <w:pPr>
        <w:pStyle w:val="21"/>
        <w:shd w:val="clear" w:color="auto" w:fill="auto"/>
        <w:spacing w:before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284" w:rsidRPr="00485458">
        <w:rPr>
          <w:sz w:val="28"/>
          <w:szCs w:val="28"/>
        </w:rPr>
        <w:t xml:space="preserve">запрашивает и получает в установленном порядке от </w:t>
      </w:r>
      <w:r w:rsidRPr="00485458">
        <w:rPr>
          <w:sz w:val="28"/>
          <w:szCs w:val="28"/>
        </w:rPr>
        <w:t>представителей органов местного самоуправления</w:t>
      </w:r>
      <w:r>
        <w:rPr>
          <w:sz w:val="28"/>
          <w:szCs w:val="28"/>
        </w:rPr>
        <w:t xml:space="preserve">, </w:t>
      </w:r>
      <w:r w:rsidRPr="0048545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и организаций</w:t>
      </w:r>
      <w:r w:rsidRPr="00485458">
        <w:rPr>
          <w:sz w:val="28"/>
          <w:szCs w:val="28"/>
        </w:rPr>
        <w:t>, религиозных</w:t>
      </w:r>
      <w:r>
        <w:rPr>
          <w:sz w:val="28"/>
          <w:szCs w:val="28"/>
        </w:rPr>
        <w:t>,</w:t>
      </w:r>
      <w:r w:rsidRPr="00485458">
        <w:rPr>
          <w:sz w:val="28"/>
          <w:szCs w:val="28"/>
        </w:rPr>
        <w:t xml:space="preserve"> общественных </w:t>
      </w:r>
      <w:r>
        <w:rPr>
          <w:sz w:val="28"/>
          <w:szCs w:val="28"/>
        </w:rPr>
        <w:t xml:space="preserve">и творческих объединений, </w:t>
      </w:r>
      <w:r w:rsidR="00FD0284" w:rsidRPr="00485458">
        <w:rPr>
          <w:sz w:val="28"/>
          <w:szCs w:val="28"/>
        </w:rPr>
        <w:t>иных организаций информацию по во</w:t>
      </w:r>
      <w:r w:rsidR="00FD0284" w:rsidRPr="00485458">
        <w:rPr>
          <w:sz w:val="28"/>
          <w:szCs w:val="28"/>
        </w:rPr>
        <w:softHyphen/>
        <w:t>просам своей компетенции.</w:t>
      </w:r>
    </w:p>
    <w:p w:rsidR="00FD0284" w:rsidRPr="00485458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lastRenderedPageBreak/>
        <w:t xml:space="preserve">Персональный состав Рабочей группы утверждается и изменяется </w:t>
      </w:r>
      <w:r w:rsidR="00EC6D1A">
        <w:rPr>
          <w:sz w:val="28"/>
          <w:szCs w:val="28"/>
        </w:rPr>
        <w:t>постановлением администрации муниципального района «Печора»</w:t>
      </w:r>
      <w:r w:rsidRPr="00485458">
        <w:rPr>
          <w:sz w:val="28"/>
          <w:szCs w:val="28"/>
        </w:rPr>
        <w:t>.</w:t>
      </w:r>
    </w:p>
    <w:p w:rsidR="00FD0284" w:rsidRPr="00485458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Заседания Рабочей группы созываются по мере необходимости в соответствии с пунктом 8 настоящего Положения.</w:t>
      </w:r>
    </w:p>
    <w:p w:rsidR="00FD0284" w:rsidRPr="00485458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Заседание Рабочей группы является правомочным, если на нем присутствуют не менее половины членов Рабочей группы.</w:t>
      </w:r>
    </w:p>
    <w:p w:rsidR="00FD0284" w:rsidRPr="00485458" w:rsidRDefault="00FD0284" w:rsidP="00485458">
      <w:pPr>
        <w:pStyle w:val="21"/>
        <w:shd w:val="clear" w:color="auto" w:fill="auto"/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Решения Рабочей группы принимаются простым большинством голо</w:t>
      </w:r>
      <w:r w:rsidRPr="00485458">
        <w:rPr>
          <w:sz w:val="28"/>
          <w:szCs w:val="28"/>
        </w:rPr>
        <w:softHyphen/>
        <w:t>сов присутствующих членов Рабочей группы. В случае равенства голосов решающим является голос председательствующего.</w:t>
      </w:r>
    </w:p>
    <w:p w:rsidR="00FD0284" w:rsidRPr="00485458" w:rsidRDefault="00FD0284" w:rsidP="00485458">
      <w:pPr>
        <w:pStyle w:val="21"/>
        <w:shd w:val="clear" w:color="auto" w:fill="auto"/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 xml:space="preserve">Экспертное заключение и решение могут быть </w:t>
      </w:r>
      <w:proofErr w:type="gramStart"/>
      <w:r w:rsidRPr="00485458">
        <w:rPr>
          <w:sz w:val="28"/>
          <w:szCs w:val="28"/>
        </w:rPr>
        <w:t>приняты</w:t>
      </w:r>
      <w:proofErr w:type="gramEnd"/>
      <w:r w:rsidRPr="00485458">
        <w:rPr>
          <w:sz w:val="28"/>
          <w:szCs w:val="28"/>
        </w:rPr>
        <w:t xml:space="preserve"> путем опроса. Опрос проводится среди членов Рабочей группы путем согласования проек</w:t>
      </w:r>
      <w:r w:rsidRPr="00485458">
        <w:rPr>
          <w:sz w:val="28"/>
          <w:szCs w:val="28"/>
        </w:rPr>
        <w:softHyphen/>
        <w:t>тов экспертного заключения и решения.</w:t>
      </w:r>
    </w:p>
    <w:p w:rsidR="00FD0284" w:rsidRPr="00485458" w:rsidRDefault="00FD0284" w:rsidP="00485458">
      <w:pPr>
        <w:pStyle w:val="21"/>
        <w:shd w:val="clear" w:color="auto" w:fill="auto"/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Экспертное заключение и решение принимаются Рабочей группой путем опроса в случае, если за принятие экспертного заключения и решения о разработке соответствующего нормативного правового акта и (или) при</w:t>
      </w:r>
      <w:r w:rsidRPr="00485458">
        <w:rPr>
          <w:sz w:val="28"/>
          <w:szCs w:val="28"/>
        </w:rPr>
        <w:softHyphen/>
        <w:t>нятии иных мер по реализации общественной инициативы выскажется бо</w:t>
      </w:r>
      <w:r w:rsidRPr="00485458">
        <w:rPr>
          <w:sz w:val="28"/>
          <w:szCs w:val="28"/>
        </w:rPr>
        <w:softHyphen/>
        <w:t>лее половины от общего числа членов Рабочей группы.</w:t>
      </w:r>
    </w:p>
    <w:p w:rsidR="00FD0284" w:rsidRPr="00EC6D1A" w:rsidRDefault="00FD0284" w:rsidP="00485458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EC6D1A">
        <w:rPr>
          <w:sz w:val="28"/>
          <w:szCs w:val="28"/>
        </w:rPr>
        <w:t>При поступлении общественной инициативы на рассмотрение Ра</w:t>
      </w:r>
      <w:r w:rsidRPr="00EC6D1A">
        <w:rPr>
          <w:sz w:val="28"/>
          <w:szCs w:val="28"/>
        </w:rPr>
        <w:softHyphen/>
        <w:t>бочей группы председатель Рабочей группы в срок не более дву</w:t>
      </w:r>
      <w:r w:rsidR="00EC6D1A" w:rsidRPr="00EC6D1A">
        <w:rPr>
          <w:sz w:val="28"/>
          <w:szCs w:val="28"/>
        </w:rPr>
        <w:t xml:space="preserve">х рабочих дней после поступления инициативы </w:t>
      </w:r>
      <w:r w:rsidRPr="00EC6D1A">
        <w:rPr>
          <w:sz w:val="28"/>
          <w:szCs w:val="28"/>
        </w:rPr>
        <w:t xml:space="preserve">передает данное поручение секретарю Рабочей группы для направления </w:t>
      </w:r>
      <w:r w:rsidRPr="00EC6D1A">
        <w:rPr>
          <w:rStyle w:val="1"/>
          <w:sz w:val="28"/>
          <w:szCs w:val="28"/>
        </w:rPr>
        <w:t>общественной инициативы членам Рабочей группы и иным заинтересован</w:t>
      </w:r>
      <w:r w:rsidRPr="00EC6D1A">
        <w:rPr>
          <w:rStyle w:val="1"/>
          <w:sz w:val="28"/>
          <w:szCs w:val="28"/>
        </w:rPr>
        <w:softHyphen/>
      </w:r>
      <w:r w:rsidRPr="00EC6D1A">
        <w:rPr>
          <w:sz w:val="28"/>
          <w:szCs w:val="28"/>
        </w:rPr>
        <w:t>ным органам для рассмотрения и предложений. Члены Рабочей группы рас</w:t>
      </w:r>
      <w:r w:rsidRPr="00EC6D1A">
        <w:rPr>
          <w:sz w:val="28"/>
          <w:szCs w:val="28"/>
        </w:rPr>
        <w:softHyphen/>
        <w:t xml:space="preserve">сматривают общественную инициативу и представляют свои </w:t>
      </w:r>
      <w:proofErr w:type="gramStart"/>
      <w:r w:rsidRPr="00EC6D1A">
        <w:rPr>
          <w:sz w:val="28"/>
          <w:szCs w:val="28"/>
        </w:rPr>
        <w:t>решения</w:t>
      </w:r>
      <w:proofErr w:type="gramEnd"/>
      <w:r w:rsidRPr="00EC6D1A">
        <w:rPr>
          <w:sz w:val="28"/>
          <w:szCs w:val="28"/>
        </w:rPr>
        <w:t xml:space="preserve"> и предложения по общественной инициативе секретарю Рабочей группы в те</w:t>
      </w:r>
      <w:r w:rsidRPr="00EC6D1A">
        <w:rPr>
          <w:sz w:val="28"/>
          <w:szCs w:val="28"/>
        </w:rPr>
        <w:softHyphen/>
        <w:t xml:space="preserve">чение </w:t>
      </w:r>
      <w:r w:rsidR="00EC6D1A" w:rsidRPr="00EC6D1A">
        <w:rPr>
          <w:sz w:val="28"/>
          <w:szCs w:val="28"/>
        </w:rPr>
        <w:t xml:space="preserve">10 </w:t>
      </w:r>
      <w:r w:rsidRPr="00EC6D1A">
        <w:rPr>
          <w:sz w:val="28"/>
          <w:szCs w:val="28"/>
        </w:rPr>
        <w:t>рабочих дней с момента поступления общественной инициативы к ним на рассмотрение.</w:t>
      </w:r>
    </w:p>
    <w:p w:rsidR="00FD0284" w:rsidRPr="00485458" w:rsidRDefault="00FD0284" w:rsidP="00485458">
      <w:pPr>
        <w:pStyle w:val="21"/>
        <w:shd w:val="clear" w:color="auto" w:fill="auto"/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Секретарь Рабочей группы сводит предложения членов Рабочей груп</w:t>
      </w:r>
      <w:r w:rsidRPr="00485458">
        <w:rPr>
          <w:sz w:val="28"/>
          <w:szCs w:val="28"/>
        </w:rPr>
        <w:softHyphen/>
        <w:t>пы и разрабатывает проект экспертного заключения и проект решения по принятию (отклонению) общественной инициативы в течение 5 рабочих дней после поступления предложений от членов Рабочей группы.</w:t>
      </w:r>
    </w:p>
    <w:p w:rsidR="00FD0284" w:rsidRDefault="00FD0284" w:rsidP="00485458">
      <w:pPr>
        <w:pStyle w:val="21"/>
        <w:shd w:val="clear" w:color="auto" w:fill="auto"/>
        <w:spacing w:before="0" w:line="240" w:lineRule="auto"/>
        <w:ind w:left="40" w:right="-1" w:firstLine="680"/>
        <w:jc w:val="both"/>
        <w:rPr>
          <w:sz w:val="28"/>
          <w:szCs w:val="28"/>
        </w:rPr>
      </w:pPr>
      <w:r w:rsidRPr="00485458">
        <w:rPr>
          <w:sz w:val="28"/>
          <w:szCs w:val="28"/>
        </w:rPr>
        <w:t>Экспертное заключение и решение Рабочей группы оформляются в течение 10 рабочих дней после опроса Рабочей группы, которые подписы</w:t>
      </w:r>
      <w:r w:rsidRPr="00485458">
        <w:rPr>
          <w:sz w:val="28"/>
          <w:szCs w:val="28"/>
        </w:rPr>
        <w:softHyphen/>
        <w:t>ваются председательствующим на заседании Рабочей группы и направля</w:t>
      </w:r>
      <w:r w:rsidRPr="00485458">
        <w:rPr>
          <w:sz w:val="28"/>
          <w:szCs w:val="28"/>
        </w:rPr>
        <w:softHyphen/>
        <w:t>ются в течение трех дней с момента проведения заседания Рабочей группы в уполномоченную некоммерческую организацию в соответствии с Указом Президента Российской Федерации № 183.</w:t>
      </w:r>
    </w:p>
    <w:p w:rsidR="00111988" w:rsidRDefault="00111988" w:rsidP="00485458">
      <w:pPr>
        <w:pStyle w:val="21"/>
        <w:shd w:val="clear" w:color="auto" w:fill="auto"/>
        <w:spacing w:before="0" w:line="240" w:lineRule="auto"/>
        <w:ind w:left="40" w:right="-1" w:firstLine="680"/>
        <w:jc w:val="both"/>
        <w:rPr>
          <w:sz w:val="28"/>
          <w:szCs w:val="28"/>
        </w:rPr>
      </w:pPr>
    </w:p>
    <w:p w:rsidR="00111988" w:rsidRPr="00485458" w:rsidRDefault="00111988" w:rsidP="00111988">
      <w:pPr>
        <w:pStyle w:val="21"/>
        <w:shd w:val="clear" w:color="auto" w:fill="auto"/>
        <w:spacing w:before="0" w:line="240" w:lineRule="auto"/>
        <w:ind w:left="40" w:right="-1" w:firstLine="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111988" w:rsidRPr="0048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F8"/>
    <w:multiLevelType w:val="hybridMultilevel"/>
    <w:tmpl w:val="28E2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910"/>
    <w:multiLevelType w:val="multilevel"/>
    <w:tmpl w:val="598E0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71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0850"/>
    <w:rsid w:val="000E110B"/>
    <w:rsid w:val="000E4457"/>
    <w:rsid w:val="000F1240"/>
    <w:rsid w:val="001027DC"/>
    <w:rsid w:val="00111988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5123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5458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5E63"/>
    <w:rsid w:val="005505D2"/>
    <w:rsid w:val="00551A98"/>
    <w:rsid w:val="00570D43"/>
    <w:rsid w:val="005711C2"/>
    <w:rsid w:val="00573DAA"/>
    <w:rsid w:val="00577A66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776F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7D71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C4395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4DB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1F8A"/>
    <w:rsid w:val="00D62634"/>
    <w:rsid w:val="00D65DAE"/>
    <w:rsid w:val="00D77DB2"/>
    <w:rsid w:val="00D8023D"/>
    <w:rsid w:val="00DA3F62"/>
    <w:rsid w:val="00DA7868"/>
    <w:rsid w:val="00DB142D"/>
    <w:rsid w:val="00DB1805"/>
    <w:rsid w:val="00DB35D5"/>
    <w:rsid w:val="00DC426A"/>
    <w:rsid w:val="00DD0C7A"/>
    <w:rsid w:val="00DD2F4A"/>
    <w:rsid w:val="00DD363E"/>
    <w:rsid w:val="00DD3F7C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C6D1A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0284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07D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07D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07D71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A07D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A07D71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07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7D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07D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07D71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semiHidden/>
    <w:rsid w:val="00A07D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7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D7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7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21"/>
    <w:rsid w:val="00FD0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F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link w:val="ae"/>
    <w:rsid w:val="00FD0284"/>
    <w:pPr>
      <w:shd w:val="clear" w:color="auto" w:fill="FFFFFF"/>
      <w:overflowPunct/>
      <w:autoSpaceDE/>
      <w:autoSpaceDN/>
      <w:adjustRightInd/>
      <w:spacing w:before="720" w:line="298" w:lineRule="exact"/>
      <w:jc w:val="right"/>
    </w:pPr>
    <w:rPr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07D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07D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07D71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A07D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A07D71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07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7D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07D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07D71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semiHidden/>
    <w:rsid w:val="00A07D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7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D7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7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21"/>
    <w:rsid w:val="00FD0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F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link w:val="ae"/>
    <w:rsid w:val="00FD0284"/>
    <w:pPr>
      <w:shd w:val="clear" w:color="auto" w:fill="FFFFFF"/>
      <w:overflowPunct/>
      <w:autoSpaceDE/>
      <w:autoSpaceDN/>
      <w:adjustRightInd/>
      <w:spacing w:before="720" w:line="298" w:lineRule="exact"/>
      <w:jc w:val="right"/>
    </w:pPr>
    <w:rPr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23D1-4FC0-4DAA-9764-0C77FFF4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5</cp:revision>
  <cp:lastPrinted>2013-07-03T13:20:00Z</cp:lastPrinted>
  <dcterms:created xsi:type="dcterms:W3CDTF">2013-06-27T08:01:00Z</dcterms:created>
  <dcterms:modified xsi:type="dcterms:W3CDTF">2013-07-03T13:21:00Z</dcterms:modified>
</cp:coreProperties>
</file>