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BA" w:rsidRPr="00C33D1F" w:rsidRDefault="00B335BA" w:rsidP="00B335BA">
      <w:pPr>
        <w:pStyle w:val="ConsPlusNormal"/>
        <w:ind w:right="-1" w:firstLine="25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C33D1F">
        <w:rPr>
          <w:rFonts w:ascii="Times New Roman" w:hAnsi="Times New Roman" w:cs="Times New Roman"/>
          <w:sz w:val="26"/>
          <w:szCs w:val="26"/>
        </w:rPr>
        <w:t>2</w:t>
      </w:r>
    </w:p>
    <w:p w:rsidR="00B335BA" w:rsidRDefault="00B335BA" w:rsidP="00B335BA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к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Совета</w:t>
      </w:r>
    </w:p>
    <w:p w:rsidR="00B335BA" w:rsidRPr="00C33D1F" w:rsidRDefault="00B335BA" w:rsidP="00B335BA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B335BA" w:rsidRPr="00C33D1F" w:rsidRDefault="00B335BA" w:rsidP="00B335BA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25 декабря</w:t>
      </w:r>
      <w:r w:rsidRPr="00C33D1F">
        <w:rPr>
          <w:rFonts w:ascii="Times New Roman" w:hAnsi="Times New Roman" w:cs="Times New Roman"/>
          <w:sz w:val="26"/>
          <w:szCs w:val="26"/>
        </w:rPr>
        <w:t xml:space="preserve"> 2017 г</w:t>
      </w:r>
      <w:r>
        <w:rPr>
          <w:rFonts w:ascii="Times New Roman" w:hAnsi="Times New Roman" w:cs="Times New Roman"/>
          <w:sz w:val="26"/>
          <w:szCs w:val="26"/>
        </w:rPr>
        <w:t>ода№ 10/49</w:t>
      </w:r>
    </w:p>
    <w:p w:rsidR="00B335BA" w:rsidRPr="00C33D1F" w:rsidRDefault="00B335BA" w:rsidP="00B335BA">
      <w:pPr>
        <w:pStyle w:val="ConsPlusNormal"/>
        <w:ind w:right="-1" w:firstLine="256"/>
        <w:rPr>
          <w:rFonts w:ascii="Times New Roman" w:hAnsi="Times New Roman" w:cs="Times New Roman"/>
          <w:sz w:val="26"/>
          <w:szCs w:val="26"/>
        </w:rPr>
      </w:pPr>
    </w:p>
    <w:p w:rsidR="00B335BA" w:rsidRDefault="00B335BA" w:rsidP="00B335BA">
      <w:pPr>
        <w:pStyle w:val="ConsPlusTitle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12"/>
      <w:bookmarkEnd w:id="0"/>
    </w:p>
    <w:p w:rsidR="00B335BA" w:rsidRPr="00C33D1F" w:rsidRDefault="00B335BA" w:rsidP="00B335BA">
      <w:pPr>
        <w:pStyle w:val="ConsPlusTitle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МЕТОДИКА</w:t>
      </w:r>
    </w:p>
    <w:p w:rsidR="00B335BA" w:rsidRDefault="00B335BA" w:rsidP="00B335BA">
      <w:pPr>
        <w:pStyle w:val="ConsPlusTitle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ОЦЕНКИ КОМПЕНСАЦИОННЫХ ВЫПЛАТ ЗА ВЫРУБКУ (ПОВРЕЖДЕНИЕ)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 xml:space="preserve">ЗЕЛЕНЫХ НАСАЖДЕНИЙ НА ТЕРРИТОРИИ </w:t>
      </w:r>
    </w:p>
    <w:p w:rsidR="00B335BA" w:rsidRPr="00C33D1F" w:rsidRDefault="00B335BA" w:rsidP="00B335BA">
      <w:pPr>
        <w:pStyle w:val="ConsPlusTitle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 ГП «ПЕЧОРА»</w:t>
      </w:r>
    </w:p>
    <w:p w:rsidR="00B335BA" w:rsidRPr="00C33D1F" w:rsidRDefault="00B335BA" w:rsidP="00B335BA">
      <w:pPr>
        <w:pStyle w:val="ConsPlusNormal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</w:p>
    <w:p w:rsidR="00B335BA" w:rsidRDefault="00B335BA" w:rsidP="00B335BA">
      <w:pPr>
        <w:pStyle w:val="ConsPlusNormal"/>
        <w:numPr>
          <w:ilvl w:val="0"/>
          <w:numId w:val="1"/>
        </w:numPr>
        <w:ind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64252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B335BA" w:rsidRPr="00964252" w:rsidRDefault="00B335BA" w:rsidP="00B335BA">
      <w:pPr>
        <w:pStyle w:val="ConsPlusNormal"/>
        <w:ind w:left="616" w:right="-1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1.1. Правовой основой применения настоящей Методики являются: </w:t>
      </w:r>
      <w:hyperlink r:id="rId6" w:history="1">
        <w:r w:rsidRPr="00C33D1F">
          <w:rPr>
            <w:rFonts w:ascii="Times New Roman" w:hAnsi="Times New Roman" w:cs="Times New Roman"/>
            <w:sz w:val="26"/>
            <w:szCs w:val="26"/>
          </w:rPr>
          <w:t>Конституция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Российской Федерации; Гражданский </w:t>
      </w:r>
      <w:hyperlink r:id="rId7" w:history="1">
        <w:r w:rsidRPr="00C33D1F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Российской Федерации; Лесной </w:t>
      </w:r>
      <w:hyperlink r:id="rId8" w:history="1">
        <w:r w:rsidRPr="00C33D1F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Российской Федерации; Федеральный </w:t>
      </w:r>
      <w:hyperlink r:id="rId9" w:history="1">
        <w:r w:rsidRPr="00C33D1F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от 10.01.2002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7-ФЗ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Об охране окружающей среды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; </w:t>
      </w:r>
      <w:hyperlink r:id="rId10" w:history="1">
        <w:r w:rsidRPr="00C33D1F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создания, охраны и содержания зеленых насаждений, ГУП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Академия коммунального хозяйства им. К.Д.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Памфилова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, М., 1998 г.; Сборник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12 укрупненных показателей восстановительной стоимости внешнего благоустройства и озеленения для переоценки основных фондов бюджетных организаций, утвержденного Приказом Министерства жилищно-коммунального хозяйства РСФСР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445 от 28.09.1971 (отдел VIII Зеленые насаждения).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1.2. Методика предназначена для оценки компенсационных выплат за рубку (повреждение) зеленых насаждений (далее - ЗН), находящихся на территории </w:t>
      </w:r>
      <w:r>
        <w:rPr>
          <w:rFonts w:ascii="Times New Roman" w:hAnsi="Times New Roman" w:cs="Times New Roman"/>
          <w:sz w:val="26"/>
          <w:szCs w:val="26"/>
        </w:rPr>
        <w:t>МО ГП «Печора»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1.2. Методика применяется: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при исчислении размера компенсационной выплаты в случае незаконной рубки (повреждения) ЗН;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при исчислении размера компенсационной выплаты за рубку (повреждение) ЗН, оформленную в установленном порядке;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при иных случаях, связанных с определением стоимости ЗН.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1.3. Для стоимостной оценки дерева, кустарника, газона, травяного покрова и цветника используется показатель их компенсационной стоимости.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1.4. Компенсационная стоимость ЗН рассчитывается путем применения к показателям действительной восстановительной стоимости различных коэффициентов.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1.5. В качестве показателя действительной восстановительной стоимости ЗН используются нормативные значения затрат, необходимых для создания и содержания наиболее типичных видов (категорий) ЗН, рассчитанных в текущем уровне цен, исходя из следующих нормативных документов: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Сборник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12 укрупненных показателей восстановительной стоимости внешнего благоустройства и озеленения для переоценки основных фондов бюджетных организаций, утвержденного Приказом Министерства жилищно-коммунального хозяйства РСФСР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445 от 28.09.1971 (отдел VIII Зеленые насаждения);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ГЭСН-2001-47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Озеленение. Защитные лесонасаждения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Нормативно-производственный регламент содержания зеленых насаждений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, утвержденный Приказом Госстроя России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145 от 10.12.1999;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 xml:space="preserve">Отраслевое тарифное </w:t>
      </w:r>
      <w:hyperlink r:id="rId11" w:history="1">
        <w:r w:rsidRPr="00C33D1F">
          <w:rPr>
            <w:rFonts w:ascii="Times New Roman" w:hAnsi="Times New Roman" w:cs="Times New Roman"/>
            <w:sz w:val="26"/>
            <w:szCs w:val="26"/>
          </w:rPr>
          <w:t>соглашение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в жилищно-коммунальном хозяйстве Российской Федерации на 2008 - 2010 годы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1.6. Нормативы действительной восстановительной стоимости (ВС) за рубку (повреждение) ЗН утверждаются постановлением администрации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1.7. Обследование и исчисление размера компенсационной стоимости ЗН осуществляет администрация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 соответствии с порядком исчисления размера компенсационной стоимости ЗН согласно </w:t>
      </w:r>
      <w:hyperlink w:anchor="P358" w:history="1">
        <w:r w:rsidRPr="00C33D1F">
          <w:rPr>
            <w:rFonts w:ascii="Times New Roman" w:hAnsi="Times New Roman" w:cs="Times New Roman"/>
            <w:sz w:val="26"/>
            <w:szCs w:val="26"/>
          </w:rPr>
          <w:t>разделу III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настоящей Методики.</w:t>
      </w:r>
    </w:p>
    <w:p w:rsidR="00B335BA" w:rsidRPr="00C33D1F" w:rsidRDefault="00B335BA" w:rsidP="00B335BA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B335BA" w:rsidRDefault="00B335BA" w:rsidP="00B335BA">
      <w:pPr>
        <w:pStyle w:val="ConsPlusNormal"/>
        <w:numPr>
          <w:ilvl w:val="0"/>
          <w:numId w:val="1"/>
        </w:numPr>
        <w:ind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64252">
        <w:rPr>
          <w:rFonts w:ascii="Times New Roman" w:hAnsi="Times New Roman" w:cs="Times New Roman"/>
          <w:b/>
          <w:sz w:val="26"/>
          <w:szCs w:val="26"/>
        </w:rPr>
        <w:t>Классификация и идентификация зеленых насаждений</w:t>
      </w:r>
    </w:p>
    <w:p w:rsidR="00B335BA" w:rsidRDefault="00B335BA" w:rsidP="00B335BA">
      <w:pPr>
        <w:pStyle w:val="ConsPlusNormal"/>
        <w:ind w:left="616"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64252">
        <w:rPr>
          <w:rFonts w:ascii="Times New Roman" w:hAnsi="Times New Roman" w:cs="Times New Roman"/>
          <w:b/>
          <w:sz w:val="26"/>
          <w:szCs w:val="26"/>
        </w:rPr>
        <w:t>для определения компенсационной стоимости</w:t>
      </w:r>
    </w:p>
    <w:p w:rsidR="00B335BA" w:rsidRPr="00964252" w:rsidRDefault="00B335BA" w:rsidP="00B335BA">
      <w:pPr>
        <w:pStyle w:val="ConsPlusNormal"/>
        <w:ind w:left="616" w:right="-1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2.1. Для расчета компенсационной стоимости ЗН применяется следующая классификация: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дерево,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кустарник,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газон,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цветник,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естественная травяная растительность,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естественная древесно-кустарниковая растительность.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2.2. Деревья, кустарники подсчитываются поштучно.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2.3. Если дерево имеет несколько стволов, то в расчетах компенсационной стоимости учитывается каждый ствол отдельно.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Если второстепенный ствол достиг в диаметре 5 см и растет на расстоянии более 0,5 м от основного ствола на высоте 1,3 м, то данный ствол считается за отдельное дерево.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2.4. Кустарники в группах подсчитываются поштучно.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2.5. При подсчете количества кустарников в живой изгороди количество вырубаемых кустарников на каждый погонный метр при двухрядной изгороди принимается равным 5 штукам и однорядной - 3 штукам.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56"/>
      <w:bookmarkEnd w:id="1"/>
      <w:r w:rsidRPr="00C33D1F">
        <w:rPr>
          <w:rFonts w:ascii="Times New Roman" w:hAnsi="Times New Roman" w:cs="Times New Roman"/>
          <w:sz w:val="26"/>
          <w:szCs w:val="26"/>
        </w:rPr>
        <w:t xml:space="preserve">2.6. Заросли деревьев и кустарников (деревья и (или) кустарники самосевного и порослевого происхождения, образующие единый сомкнутый полог) рассчитываются следующим образом: каждые 100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приравниваются к 20 деревьям и (или) кустарникам.</w:t>
      </w:r>
    </w:p>
    <w:p w:rsidR="00B335BA" w:rsidRPr="00C33D1F" w:rsidRDefault="00B335BA" w:rsidP="00B335BA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B335BA" w:rsidRDefault="00B335BA" w:rsidP="00B335BA">
      <w:pPr>
        <w:pStyle w:val="ConsPlusNormal"/>
        <w:numPr>
          <w:ilvl w:val="0"/>
          <w:numId w:val="1"/>
        </w:numPr>
        <w:ind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" w:name="P358"/>
      <w:bookmarkEnd w:id="2"/>
      <w:r w:rsidRPr="00964252">
        <w:rPr>
          <w:rFonts w:ascii="Times New Roman" w:hAnsi="Times New Roman" w:cs="Times New Roman"/>
          <w:b/>
          <w:sz w:val="26"/>
          <w:szCs w:val="26"/>
        </w:rPr>
        <w:t>Расчет компенсационной стоимости ЗН</w:t>
      </w:r>
    </w:p>
    <w:p w:rsidR="00B335BA" w:rsidRPr="00964252" w:rsidRDefault="00B335BA" w:rsidP="00B335BA">
      <w:pPr>
        <w:pStyle w:val="ConsPlusNormal"/>
        <w:ind w:left="616" w:right="-1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3.1. Расчет размеров компенсационной стоимости деревьев и кустарников и естественной древесно-кустарниковой растительности (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КСд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КСл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 производится по формуле:</w:t>
      </w:r>
    </w:p>
    <w:p w:rsidR="00B335BA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КСд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КСл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 = ВС1(ВС2) x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где: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ВС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норматив действительной восстановительной стоимости деревьев;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ВС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норматив действительной восстановительной стоимости кустарников;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коэффициент качественного состояния ЗН;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 Расчет размера компенсационной стоимости травяного покрова (газона, цветника, естественной травяной растительности) (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КСг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 производится по формуле:</w:t>
      </w:r>
    </w:p>
    <w:p w:rsidR="00B335BA" w:rsidRPr="00C33D1F" w:rsidRDefault="00B335BA" w:rsidP="00B335BA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КСг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= ВС3(ВС4) x Х x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>, где: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ВС3 - норматив действительной восстановительной стоимости 1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газона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(естественной травянистой растительности);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ВС4 - норматив действительной восстановительной стоимости 1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цветника;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Х - площадь изымаемых газонов или цветников, естественной травянистой растительности (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3.3. В случае незаконной рубки (повреждения) лесных насаждений или не отнесенных к лесным насаждениям деревьям, кустарникам и лианам, размер ущерба исчисляется согласно </w:t>
      </w:r>
      <w:hyperlink r:id="rId12" w:history="1">
        <w:r w:rsidRPr="00C33D1F">
          <w:rPr>
            <w:rFonts w:ascii="Times New Roman" w:hAnsi="Times New Roman" w:cs="Times New Roman"/>
            <w:sz w:val="26"/>
            <w:szCs w:val="26"/>
          </w:rPr>
          <w:t>постановлению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08.05.2007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273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Об исчислении размера вреда, причиненного лесам вследствие нарушения лесного законодательства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. При расчете размера ущерба, причиненного не отнесенным к лесным насаждениям деревьям, кустарникам, цены и нормативы затрат, которые непосредственно связаны с выращиванием деревьев, кустарников и лиан, а также с уходом за ними до возраста уничтоженных или поврежденных, определяются </w:t>
      </w:r>
      <w:r>
        <w:rPr>
          <w:rFonts w:ascii="Times New Roman" w:hAnsi="Times New Roman" w:cs="Times New Roman"/>
          <w:sz w:val="26"/>
          <w:szCs w:val="26"/>
        </w:rPr>
        <w:t xml:space="preserve">отделом экономики администрации МР «Печора»; на последующий год цены и нормативы затрат определяются до «15» декабря текущего года и утверждаются постановлением администрации МР «Печора». </w:t>
      </w:r>
    </w:p>
    <w:p w:rsidR="00B335BA" w:rsidRPr="00C33D1F" w:rsidRDefault="00B335BA" w:rsidP="00B335BA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B335BA" w:rsidRDefault="00B335BA" w:rsidP="00B335BA">
      <w:pPr>
        <w:pStyle w:val="ConsPlusNormal"/>
        <w:numPr>
          <w:ilvl w:val="0"/>
          <w:numId w:val="1"/>
        </w:numPr>
        <w:ind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378"/>
      <w:bookmarkEnd w:id="3"/>
      <w:r w:rsidRPr="00964252">
        <w:rPr>
          <w:rFonts w:ascii="Times New Roman" w:hAnsi="Times New Roman" w:cs="Times New Roman"/>
          <w:b/>
          <w:sz w:val="26"/>
          <w:szCs w:val="26"/>
        </w:rPr>
        <w:t>Коэффициенты, применяемые в расчетах</w:t>
      </w:r>
    </w:p>
    <w:p w:rsidR="00B335BA" w:rsidRPr="00964252" w:rsidRDefault="00B335BA" w:rsidP="00B335BA">
      <w:pPr>
        <w:pStyle w:val="ConsPlusNormal"/>
        <w:ind w:left="616" w:right="-1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4.1. Коэффициент качественного состояния ЗН (К):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4.1.1. Коэффициенты качественного состояния деревьев определяются по следующим признакам: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4.1.1.1. К = 1,0 -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хорошее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деревья здоровые, нормально развитые,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облиствение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охвоение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густое, равномерное, листья или хвоя нормальных размеров и окраски; признаков болезней и вредителей нет; ран, повреждений ствола и скелетных ветвей, а также дупел нет;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4.1.1.2. К = 0,75 -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удовлетворительное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деревья здоровые, но с замедленным ростом, с неравномерно развитой кроной, недостаточно облиственные, с наличием незначительных механических повреждений и небольших дупел;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4.1.1.3. К = 0,5 - неудовлетворительное - деревья сильно ослабленные, ствол имеет искривления; крона слабо развита; наличие усыхающих или усохших ветвей; прирост однолетних побегов незначительный; суховершинные; механические повреждения стволов значительные, имеются дупла.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4.1.2. Коэффициенты качественного состояния кустарников определяются по следующим признакам: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4.1.2.1. К = 1,0 -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хорошее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кустарники нормально развитые, здоровые, густо облиственные по всей высоте, сухих и отмирающих стеблей нет. Механических повреждений и поражений болезнями нет. Окраска и величина листьев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нормальные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>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4.1.2.2.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 = 0,75 - удовлетворительное - кустарники здоровые, с признаками замедленного роста, недостаточно облиственные, с наличием усыхающих побегов (менее 50%), кроны односторонние, сплюснутые, стебли частично снизу оголены; имеются незначительные механические повреждения и повреждения вредителями;</w:t>
      </w:r>
      <w:proofErr w:type="gramEnd"/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4.1.2.3. К = 0,5 - неудовлетворительные - ослабленные, переросшие, сильно оголенные снизу, листва мелкая, имеются усохшие ветки (более 50%), слабо облиственные, с сильными механическими повреждениями, пораженные болезнями.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4.1.3. Коэффициенты качественного состояния газонов определяются по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следующим признакам: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4.1.3.1. К = 1,0 -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хорошее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поверхность хорошо спланирована, травостой густой, однородный, равномерный, регулярно стригущийся, цвет интенсивно зеленый; сорняков и мха нет;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4.1.3.2. К = 0,75 -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удовлетворительное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поверхность газона с заметными неровностями, травостой неровный, с примесью сорняков, нерегулярно стригущийся, цвет зеленый, доля плешин и вытоптанных мест не превышает 20%;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4.1.3.3. К = 0,5 -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неудовлетворительное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травостой изреженный, неоднородный, много широколиственных сорняков, окраска газона неровная, с преобладанием желтых оттенков, много мха, доля плешин и вытоптанных мест превышает 20%.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4.1.4. Коэффициенты качественного состояния цветников: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4.1.4.1. К = 1,0 -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хорошее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поверхность тщательно спланирована, почва хорошо удобрена, растения хорошо развиты, равные по качеству, отпада нет, уход регулярный, сорняков нет;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4.1.4.2. К = 0,75 -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удовлетворительное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поверхность грубо спланирована, с заметными неровностями, почвы слабо удобрены, растения нормально развиты, имеется незначительный отпад или сорняки (не более 10%), ремонт цветников нерегулярный;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4.1.4.3. К = 0,5 -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неудовлетворительное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почвы не удобрены, поверхности спланированы крайне грубо, растения слабо развиты, имеется значительный отпад и много сорняков (более 10%).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4.2. Для расчета компенсационной стоимости дополнительно применяются следующие поправочные коэффициенты (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4.2.1.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= 2,0 - за рубку деревьев и кустарников в парках, скверах, ботанических садах;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4.2.2.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= 0,2 - при повреждении деревьев и кустарников, не влекущем прекращение роста.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4.2.3.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= 0,25 - в случае вырубки лесных насаждений или не отнесенных к лесным насаждениям деревьев, кустарников и лиан на земельных участках, предоставленных для строительства объектов коммунальной инфраструктуры в рамках реализации федеральных, республиканских и муниципальных программ, направленных на развитие Республики Коми 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4.3. Оценке не подлежат деревья и кустарники с повреждениями свыше 70%, большом количестве усохших скелетных ветвей, больших механических повреждениях, плохом санитарном состоянии.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4.4. Компенсационная стоимость установлена без учета НДС.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4.5. Коэффициенты качественного состояния ЗН (К) не применяются при исчислении размера компенсационной выплаты (ущерба) в случае незаконной рубки (повреждения) ЗН.</w:t>
      </w:r>
    </w:p>
    <w:p w:rsidR="00B335BA" w:rsidRPr="00C33D1F" w:rsidRDefault="00B335BA" w:rsidP="00B335BA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B335BA" w:rsidRDefault="00B335BA" w:rsidP="00B335BA">
      <w:pPr>
        <w:pStyle w:val="ConsPlusNormal"/>
        <w:numPr>
          <w:ilvl w:val="0"/>
          <w:numId w:val="1"/>
        </w:numPr>
        <w:ind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64252">
        <w:rPr>
          <w:rFonts w:ascii="Times New Roman" w:hAnsi="Times New Roman" w:cs="Times New Roman"/>
          <w:b/>
          <w:sz w:val="26"/>
          <w:szCs w:val="26"/>
        </w:rPr>
        <w:t xml:space="preserve">Порядок исчисления размера компенсационной стоимости </w:t>
      </w:r>
    </w:p>
    <w:p w:rsidR="00B335BA" w:rsidRDefault="00B335BA" w:rsidP="00B335BA">
      <w:pPr>
        <w:pStyle w:val="ConsPlusNormal"/>
        <w:ind w:left="616"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64252">
        <w:rPr>
          <w:rFonts w:ascii="Times New Roman" w:hAnsi="Times New Roman" w:cs="Times New Roman"/>
          <w:b/>
          <w:sz w:val="26"/>
          <w:szCs w:val="26"/>
        </w:rPr>
        <w:t>зеленых насаждений</w:t>
      </w:r>
    </w:p>
    <w:p w:rsidR="00B335BA" w:rsidRPr="00964252" w:rsidRDefault="00B335BA" w:rsidP="00B335BA">
      <w:pPr>
        <w:pStyle w:val="ConsPlusNormal"/>
        <w:ind w:left="616" w:right="-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5.1. Исчисление размера компенсационной стоимости ЗН, подвергшихся сносу (повреждению), осуществляется в пять этапов: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5.1.1. первый этап - устанавливается количество и (или) площадь ЗН;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5.1.2. второй этап - определяется видовой состав, измеряется диаметр ЗН;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lastRenderedPageBreak/>
        <w:t>5.1.3. третий этап - определяется качественное состояние ЗН, степень повреждения.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5.1.4. четвертый этап - определяются поправочные коэффициенты.</w:t>
      </w:r>
    </w:p>
    <w:p w:rsidR="00B335BA" w:rsidRPr="00C33D1F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5.1.5</w:t>
      </w:r>
      <w:r w:rsidRPr="00C33D1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пятый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этап - производится расчет размера компенсационной стоимости ЗН согласно </w:t>
      </w:r>
      <w:hyperlink w:anchor="P358" w:history="1">
        <w:r w:rsidRPr="00C33D1F">
          <w:rPr>
            <w:rFonts w:ascii="Times New Roman" w:hAnsi="Times New Roman" w:cs="Times New Roman"/>
            <w:sz w:val="26"/>
            <w:szCs w:val="26"/>
          </w:rPr>
          <w:t>разделу III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настоящей Методики. Если подсчитываются разные виды зеленых насаждений, исчисление размера компенсационной стоимости производится отдельно для каждого из них с последующим суммированием результатов.</w:t>
      </w:r>
    </w:p>
    <w:p w:rsidR="00B335BA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33D1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шестой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этап - оформляется Расчет суммы компенсационной стоимости ЗН.</w:t>
      </w:r>
    </w:p>
    <w:p w:rsidR="00B335BA" w:rsidRDefault="00B335BA" w:rsidP="00B335BA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35BA" w:rsidRPr="00C33D1F" w:rsidRDefault="00B335BA" w:rsidP="00B335BA">
      <w:pPr>
        <w:pStyle w:val="ConsPlusNormal"/>
        <w:ind w:right="-1"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  <w:bookmarkStart w:id="4" w:name="_GoBack"/>
      <w:bookmarkEnd w:id="4"/>
    </w:p>
    <w:sectPr w:rsidR="00B335BA" w:rsidRPr="00C33D1F" w:rsidSect="00B335BA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C71EE"/>
    <w:multiLevelType w:val="hybridMultilevel"/>
    <w:tmpl w:val="839211D8"/>
    <w:lvl w:ilvl="0" w:tplc="12BE77C6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BA"/>
    <w:rsid w:val="000D3AB5"/>
    <w:rsid w:val="00363CB2"/>
    <w:rsid w:val="004600A8"/>
    <w:rsid w:val="00480688"/>
    <w:rsid w:val="00582BE2"/>
    <w:rsid w:val="009573E8"/>
    <w:rsid w:val="00B335BA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5B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B335BA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Title">
    <w:name w:val="ConsPlusTitle"/>
    <w:rsid w:val="00B335BA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5B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B335BA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Title">
    <w:name w:val="ConsPlusTitle"/>
    <w:rsid w:val="00B335BA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551D6F9F4D86B4D8308EC0DC45F14B6719D95996BBBA2E5E8D0659E7j8EA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2551D6F9F4D86B4D8308EC0DC45F14B671AD0519FBDBA2E5E8D0659E7j8EAP" TargetMode="External"/><Relationship Id="rId12" Type="http://schemas.openxmlformats.org/officeDocument/2006/relationships/hyperlink" Target="consultantplus://offline/ref=42551D6F9F4D86B4D8308EC0DC45F14B641ED95095BFBA2E5E8D0659E7j8E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551D6F9F4D86B4D8308EC0DC45F14B6710D75D9DEEED2C0FD808j5ECP" TargetMode="External"/><Relationship Id="rId11" Type="http://schemas.openxmlformats.org/officeDocument/2006/relationships/hyperlink" Target="consultantplus://offline/ref=42551D6F9F4D86B4D8308EC0DC45F14B641CD35E93BFBA2E5E8D0659E7j8EA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2551D6F9F4D86B4D8308EC0DC45F14B6C10D75E94B3E72456D40A5BE08539349F5000BD77FBADjDEC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551D6F9F4D86B4D8308EC0DC45F14B671AD15C93BBBA2E5E8D0659E7j8EA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2017-12-26T10:00:00Z</cp:lastPrinted>
  <dcterms:created xsi:type="dcterms:W3CDTF">2017-12-26T09:55:00Z</dcterms:created>
  <dcterms:modified xsi:type="dcterms:W3CDTF">2017-12-26T10:07:00Z</dcterms:modified>
</cp:coreProperties>
</file>