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EA3" w:rsidRDefault="00037EA3" w:rsidP="00764A98">
      <w:pPr>
        <w:pStyle w:val="3"/>
        <w:suppressAutoHyphens w:val="0"/>
        <w:autoSpaceDE/>
        <w:adjustRightInd/>
        <w:jc w:val="both"/>
        <w:rPr>
          <w:sz w:val="26"/>
          <w:szCs w:val="26"/>
        </w:rPr>
      </w:pPr>
    </w:p>
    <w:p w:rsidR="00AA3345" w:rsidRPr="00AA3345" w:rsidRDefault="00037EA3" w:rsidP="00CC64EC">
      <w:pPr>
        <w:ind w:right="-1"/>
        <w:jc w:val="right"/>
        <w:rPr>
          <w:sz w:val="26"/>
          <w:szCs w:val="26"/>
        </w:rPr>
      </w:pPr>
      <w:r w:rsidRPr="00AA3345">
        <w:rPr>
          <w:sz w:val="26"/>
          <w:szCs w:val="26"/>
        </w:rPr>
        <w:t>Приложение</w:t>
      </w:r>
    </w:p>
    <w:p w:rsidR="00AA3345" w:rsidRPr="00AA3345" w:rsidRDefault="00037EA3" w:rsidP="00AA3345">
      <w:pPr>
        <w:ind w:right="-1"/>
        <w:jc w:val="right"/>
        <w:rPr>
          <w:sz w:val="26"/>
          <w:szCs w:val="26"/>
        </w:rPr>
      </w:pPr>
      <w:r w:rsidRPr="00AA3345">
        <w:rPr>
          <w:sz w:val="26"/>
          <w:szCs w:val="26"/>
        </w:rPr>
        <w:t xml:space="preserve"> к решению Совета</w:t>
      </w:r>
    </w:p>
    <w:p w:rsidR="00037EA3" w:rsidRPr="00AA3345" w:rsidRDefault="00AA3345" w:rsidP="00AA3345">
      <w:pPr>
        <w:ind w:right="-1"/>
        <w:jc w:val="right"/>
        <w:rPr>
          <w:sz w:val="26"/>
          <w:szCs w:val="26"/>
        </w:rPr>
      </w:pPr>
      <w:r w:rsidRPr="00AA3345">
        <w:rPr>
          <w:sz w:val="26"/>
          <w:szCs w:val="26"/>
        </w:rPr>
        <w:t xml:space="preserve">   городского поселения</w:t>
      </w:r>
      <w:r w:rsidR="00037EA3" w:rsidRPr="00AA3345">
        <w:rPr>
          <w:sz w:val="26"/>
          <w:szCs w:val="26"/>
        </w:rPr>
        <w:t xml:space="preserve"> </w:t>
      </w:r>
      <w:r>
        <w:rPr>
          <w:sz w:val="26"/>
          <w:szCs w:val="26"/>
        </w:rPr>
        <w:t>«</w:t>
      </w:r>
      <w:r w:rsidR="00037EA3" w:rsidRPr="00AA3345">
        <w:rPr>
          <w:sz w:val="26"/>
          <w:szCs w:val="26"/>
        </w:rPr>
        <w:t>Печора</w:t>
      </w:r>
      <w:r>
        <w:rPr>
          <w:sz w:val="26"/>
          <w:szCs w:val="26"/>
        </w:rPr>
        <w:t>»</w:t>
      </w:r>
    </w:p>
    <w:p w:rsidR="00037EA3" w:rsidRPr="00AA3345" w:rsidRDefault="00C11447" w:rsidP="00CC64EC">
      <w:pPr>
        <w:ind w:right="-1"/>
        <w:jc w:val="right"/>
        <w:rPr>
          <w:sz w:val="26"/>
          <w:szCs w:val="26"/>
        </w:rPr>
      </w:pPr>
      <w:r>
        <w:rPr>
          <w:sz w:val="26"/>
          <w:szCs w:val="26"/>
        </w:rPr>
        <w:t xml:space="preserve">от </w:t>
      </w:r>
      <w:bookmarkStart w:id="0" w:name="_GoBack"/>
      <w:bookmarkEnd w:id="0"/>
      <w:r w:rsidR="00AA3345">
        <w:rPr>
          <w:sz w:val="26"/>
          <w:szCs w:val="26"/>
        </w:rPr>
        <w:t xml:space="preserve">17 апреля </w:t>
      </w:r>
      <w:r w:rsidR="00A73CD1" w:rsidRPr="00AA3345">
        <w:rPr>
          <w:sz w:val="26"/>
          <w:szCs w:val="26"/>
        </w:rPr>
        <w:t>2019</w:t>
      </w:r>
      <w:r w:rsidR="00037EA3" w:rsidRPr="00AA3345">
        <w:rPr>
          <w:sz w:val="26"/>
          <w:szCs w:val="26"/>
        </w:rPr>
        <w:t xml:space="preserve"> </w:t>
      </w:r>
      <w:r w:rsidR="00AA3345">
        <w:rPr>
          <w:sz w:val="26"/>
          <w:szCs w:val="26"/>
        </w:rPr>
        <w:t>года № 4-19/83</w:t>
      </w:r>
    </w:p>
    <w:p w:rsidR="00037EA3" w:rsidRPr="00AA3345" w:rsidRDefault="00037EA3" w:rsidP="00CC64EC">
      <w:pPr>
        <w:jc w:val="right"/>
        <w:rPr>
          <w:sz w:val="26"/>
          <w:szCs w:val="26"/>
        </w:rPr>
      </w:pPr>
    </w:p>
    <w:p w:rsidR="00037EA3" w:rsidRPr="00AA3345" w:rsidRDefault="00037EA3" w:rsidP="00CC64EC">
      <w:pPr>
        <w:jc w:val="both"/>
        <w:rPr>
          <w:b/>
          <w:sz w:val="26"/>
          <w:szCs w:val="26"/>
        </w:rPr>
      </w:pPr>
    </w:p>
    <w:p w:rsidR="00FE4C2D" w:rsidRPr="00AA3345" w:rsidRDefault="00C11447" w:rsidP="00C11447">
      <w:pPr>
        <w:ind w:firstLine="540"/>
        <w:jc w:val="both"/>
        <w:rPr>
          <w:sz w:val="26"/>
          <w:szCs w:val="26"/>
        </w:rPr>
      </w:pPr>
      <w:bookmarkStart w:id="1" w:name="Par0"/>
      <w:bookmarkEnd w:id="1"/>
      <w:r>
        <w:rPr>
          <w:sz w:val="26"/>
          <w:szCs w:val="26"/>
        </w:rPr>
        <w:t>В правила</w:t>
      </w:r>
      <w:r w:rsidR="00FE4C2D" w:rsidRPr="00AA3345">
        <w:rPr>
          <w:sz w:val="26"/>
          <w:szCs w:val="26"/>
        </w:rPr>
        <w:t xml:space="preserve"> благоустройства территории муниципального образования городского поселения </w:t>
      </w:r>
      <w:r w:rsidR="00AA3345">
        <w:rPr>
          <w:sz w:val="26"/>
          <w:szCs w:val="26"/>
        </w:rPr>
        <w:t>«</w:t>
      </w:r>
      <w:r w:rsidR="00FE4C2D" w:rsidRPr="00AA3345">
        <w:rPr>
          <w:sz w:val="26"/>
          <w:szCs w:val="26"/>
        </w:rPr>
        <w:t>Печора</w:t>
      </w:r>
      <w:r w:rsidR="00AA3345">
        <w:rPr>
          <w:sz w:val="26"/>
          <w:szCs w:val="26"/>
        </w:rPr>
        <w:t>»</w:t>
      </w:r>
      <w:r w:rsidR="00FE4C2D" w:rsidRPr="00AA3345">
        <w:rPr>
          <w:sz w:val="26"/>
          <w:szCs w:val="26"/>
        </w:rPr>
        <w:t xml:space="preserve"> внести разделы:</w:t>
      </w:r>
    </w:p>
    <w:p w:rsidR="00FE4C2D" w:rsidRPr="00AA3345" w:rsidRDefault="00FE4C2D" w:rsidP="004B6D7C">
      <w:pPr>
        <w:autoSpaceDE w:val="0"/>
        <w:autoSpaceDN w:val="0"/>
        <w:adjustRightInd w:val="0"/>
        <w:ind w:firstLine="540"/>
        <w:jc w:val="both"/>
        <w:rPr>
          <w:sz w:val="26"/>
          <w:szCs w:val="26"/>
        </w:rPr>
      </w:pPr>
    </w:p>
    <w:p w:rsidR="004B6D7C" w:rsidRPr="00336AFD" w:rsidRDefault="007612B9" w:rsidP="004B6D7C">
      <w:pPr>
        <w:autoSpaceDE w:val="0"/>
        <w:autoSpaceDN w:val="0"/>
        <w:adjustRightInd w:val="0"/>
        <w:ind w:firstLine="540"/>
        <w:jc w:val="both"/>
        <w:rPr>
          <w:b/>
          <w:sz w:val="26"/>
          <w:szCs w:val="26"/>
        </w:rPr>
      </w:pPr>
      <w:r w:rsidRPr="00336AFD">
        <w:rPr>
          <w:b/>
          <w:sz w:val="26"/>
          <w:szCs w:val="26"/>
          <w:lang w:val="en-US"/>
        </w:rPr>
        <w:t>XXII</w:t>
      </w:r>
      <w:r w:rsidRPr="00336AFD">
        <w:rPr>
          <w:b/>
          <w:sz w:val="26"/>
          <w:szCs w:val="26"/>
        </w:rPr>
        <w:t>.</w:t>
      </w:r>
      <w:r w:rsidR="004B6D7C" w:rsidRPr="00336AFD">
        <w:rPr>
          <w:b/>
          <w:sz w:val="26"/>
          <w:szCs w:val="26"/>
        </w:rPr>
        <w:t xml:space="preserve"> Виды дополнительных элементов сведений (обязательного) информационного характера.</w:t>
      </w:r>
    </w:p>
    <w:p w:rsidR="004B6D7C" w:rsidRDefault="007612B9" w:rsidP="004B6D7C">
      <w:pPr>
        <w:autoSpaceDE w:val="0"/>
        <w:autoSpaceDN w:val="0"/>
        <w:adjustRightInd w:val="0"/>
        <w:spacing w:before="260"/>
        <w:ind w:firstLine="540"/>
        <w:jc w:val="both"/>
        <w:rPr>
          <w:sz w:val="26"/>
          <w:szCs w:val="26"/>
        </w:rPr>
      </w:pPr>
      <w:r>
        <w:rPr>
          <w:sz w:val="26"/>
          <w:szCs w:val="26"/>
        </w:rPr>
        <w:t>22.1</w:t>
      </w:r>
      <w:proofErr w:type="gramStart"/>
      <w:r>
        <w:rPr>
          <w:sz w:val="26"/>
          <w:szCs w:val="26"/>
        </w:rPr>
        <w:t xml:space="preserve"> </w:t>
      </w:r>
      <w:r w:rsidR="004B6D7C">
        <w:rPr>
          <w:sz w:val="26"/>
          <w:szCs w:val="26"/>
        </w:rPr>
        <w:t>П</w:t>
      </w:r>
      <w:proofErr w:type="gramEnd"/>
      <w:r w:rsidR="004B6D7C">
        <w:rPr>
          <w:sz w:val="26"/>
          <w:szCs w:val="26"/>
        </w:rPr>
        <w:t>од дополнительными элементами сведений обязательного информационного характера не содержащие информацию рекламного характера, размещаемыми на фасадах зданий и сооружений, понимается оборудование, содержащее информацию о юридических лицах или индивидуальных предпринимателях, органах государственной власти или местного самоуправления и других лицах, заинтересованных в размещении сведений информационного характера (далее - заинтересованные лица), а также сведения, доведение которых до потребителя (третьих лиц) является обязательным в соответствии с Федеральными законами.</w:t>
      </w:r>
    </w:p>
    <w:p w:rsidR="004B6D7C" w:rsidRDefault="004B6D7C" w:rsidP="00F74E83">
      <w:pPr>
        <w:autoSpaceDE w:val="0"/>
        <w:autoSpaceDN w:val="0"/>
        <w:adjustRightInd w:val="0"/>
        <w:ind w:firstLine="540"/>
        <w:jc w:val="both"/>
        <w:rPr>
          <w:sz w:val="26"/>
          <w:szCs w:val="26"/>
        </w:rPr>
      </w:pPr>
      <w:r>
        <w:rPr>
          <w:sz w:val="26"/>
          <w:szCs w:val="26"/>
        </w:rPr>
        <w:t xml:space="preserve">Размещение дополнительных элементов сведений (обязательного) информационного характера на фасадах допускается при согласовании с администрацией </w:t>
      </w:r>
      <w:r w:rsidR="00FA677D">
        <w:rPr>
          <w:sz w:val="26"/>
          <w:szCs w:val="26"/>
        </w:rPr>
        <w:t>МР</w:t>
      </w:r>
      <w:r>
        <w:rPr>
          <w:sz w:val="26"/>
          <w:szCs w:val="26"/>
        </w:rPr>
        <w:t xml:space="preserve"> </w:t>
      </w:r>
      <w:r w:rsidR="00AA3345">
        <w:rPr>
          <w:sz w:val="26"/>
          <w:szCs w:val="26"/>
        </w:rPr>
        <w:t>«</w:t>
      </w:r>
      <w:r w:rsidR="00FA677D">
        <w:rPr>
          <w:sz w:val="26"/>
          <w:szCs w:val="26"/>
        </w:rPr>
        <w:t>Печора</w:t>
      </w:r>
      <w:r w:rsidR="00AA3345">
        <w:rPr>
          <w:sz w:val="26"/>
          <w:szCs w:val="26"/>
        </w:rPr>
        <w:t>»</w:t>
      </w:r>
      <w:r>
        <w:rPr>
          <w:sz w:val="26"/>
          <w:szCs w:val="26"/>
        </w:rPr>
        <w:t>, а для объектов культурного наследия - в том числе с органом, уполномоченным по вопросам культурного наследия.</w:t>
      </w:r>
    </w:p>
    <w:p w:rsidR="004B6D7C" w:rsidRDefault="004B6D7C" w:rsidP="00F74E83">
      <w:pPr>
        <w:autoSpaceDE w:val="0"/>
        <w:autoSpaceDN w:val="0"/>
        <w:adjustRightInd w:val="0"/>
        <w:ind w:firstLine="540"/>
        <w:jc w:val="both"/>
        <w:rPr>
          <w:sz w:val="26"/>
          <w:szCs w:val="26"/>
        </w:rPr>
      </w:pPr>
      <w:r>
        <w:rPr>
          <w:sz w:val="26"/>
          <w:szCs w:val="26"/>
        </w:rPr>
        <w:t>Основными видами дополнительных элементов и устройств обязательного информационного характера являются: информационные конструкции, информационные стенды (информационные доски), указатели.</w:t>
      </w:r>
    </w:p>
    <w:p w:rsidR="004B6D7C" w:rsidRDefault="007612B9" w:rsidP="004B6D7C">
      <w:pPr>
        <w:autoSpaceDE w:val="0"/>
        <w:autoSpaceDN w:val="0"/>
        <w:adjustRightInd w:val="0"/>
        <w:spacing w:before="260"/>
        <w:ind w:firstLine="540"/>
        <w:jc w:val="both"/>
        <w:rPr>
          <w:sz w:val="26"/>
          <w:szCs w:val="26"/>
        </w:rPr>
      </w:pPr>
      <w:r w:rsidRPr="007612B9">
        <w:rPr>
          <w:color w:val="000000" w:themeColor="text1"/>
          <w:sz w:val="26"/>
          <w:szCs w:val="26"/>
        </w:rPr>
        <w:t>22.2.</w:t>
      </w:r>
      <w:r>
        <w:rPr>
          <w:color w:val="000000" w:themeColor="text1"/>
        </w:rPr>
        <w:t xml:space="preserve"> </w:t>
      </w:r>
      <w:hyperlink w:anchor="Par0" w:history="1">
        <w:r w:rsidRPr="007612B9">
          <w:rPr>
            <w:color w:val="000000" w:themeColor="text1"/>
            <w:sz w:val="26"/>
            <w:szCs w:val="26"/>
          </w:rPr>
          <w:t>Раздел</w:t>
        </w:r>
      </w:hyperlink>
      <w:r>
        <w:rPr>
          <w:color w:val="0000FF"/>
          <w:sz w:val="26"/>
          <w:szCs w:val="26"/>
        </w:rPr>
        <w:t xml:space="preserve"> </w:t>
      </w:r>
      <w:r>
        <w:rPr>
          <w:sz w:val="26"/>
          <w:szCs w:val="26"/>
          <w:lang w:val="en-US"/>
        </w:rPr>
        <w:t>XXII</w:t>
      </w:r>
      <w:r w:rsidR="004B6D7C">
        <w:rPr>
          <w:sz w:val="26"/>
          <w:szCs w:val="26"/>
        </w:rPr>
        <w:t xml:space="preserve"> не распространяется на случаи применения декоративно-художественного оформления в отношении временных ограждений мест проведения работ по строительству, реконструкции объектов капитального строительства.</w:t>
      </w:r>
    </w:p>
    <w:p w:rsidR="004B6D7C" w:rsidRDefault="007612B9" w:rsidP="004B6D7C">
      <w:pPr>
        <w:autoSpaceDE w:val="0"/>
        <w:autoSpaceDN w:val="0"/>
        <w:adjustRightInd w:val="0"/>
        <w:spacing w:before="260"/>
        <w:ind w:firstLine="540"/>
        <w:jc w:val="both"/>
        <w:rPr>
          <w:sz w:val="26"/>
          <w:szCs w:val="26"/>
        </w:rPr>
      </w:pPr>
      <w:bookmarkStart w:id="2" w:name="Par5"/>
      <w:bookmarkEnd w:id="2"/>
      <w:r>
        <w:rPr>
          <w:sz w:val="26"/>
          <w:szCs w:val="26"/>
        </w:rPr>
        <w:t>22.3</w:t>
      </w:r>
      <w:r w:rsidR="004B6D7C">
        <w:rPr>
          <w:sz w:val="26"/>
          <w:szCs w:val="26"/>
        </w:rPr>
        <w:t xml:space="preserve">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и окна,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w:t>
      </w:r>
    </w:p>
    <w:p w:rsidR="004B6D7C" w:rsidRDefault="007612B9" w:rsidP="004B6D7C">
      <w:pPr>
        <w:autoSpaceDE w:val="0"/>
        <w:autoSpaceDN w:val="0"/>
        <w:adjustRightInd w:val="0"/>
        <w:spacing w:before="260"/>
        <w:ind w:firstLine="540"/>
        <w:jc w:val="both"/>
        <w:rPr>
          <w:sz w:val="26"/>
          <w:szCs w:val="26"/>
        </w:rPr>
      </w:pPr>
      <w:bookmarkStart w:id="3" w:name="Par6"/>
      <w:bookmarkEnd w:id="3"/>
      <w:r w:rsidRPr="007612B9">
        <w:rPr>
          <w:sz w:val="26"/>
          <w:szCs w:val="26"/>
        </w:rPr>
        <w:t>22.3</w:t>
      </w:r>
      <w:r w:rsidR="004B6D7C" w:rsidRPr="007612B9">
        <w:rPr>
          <w:sz w:val="26"/>
          <w:szCs w:val="26"/>
        </w:rPr>
        <w:t>.1)</w:t>
      </w:r>
      <w:r w:rsidR="004B6D7C">
        <w:rPr>
          <w:sz w:val="26"/>
          <w:szCs w:val="26"/>
        </w:rPr>
        <w:t xml:space="preserve">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w:t>
      </w:r>
    </w:p>
    <w:p w:rsidR="004B6D7C" w:rsidRDefault="007612B9" w:rsidP="004B6D7C">
      <w:pPr>
        <w:autoSpaceDE w:val="0"/>
        <w:autoSpaceDN w:val="0"/>
        <w:adjustRightInd w:val="0"/>
        <w:spacing w:before="260"/>
        <w:ind w:firstLine="540"/>
        <w:jc w:val="both"/>
        <w:rPr>
          <w:sz w:val="26"/>
          <w:szCs w:val="26"/>
        </w:rPr>
      </w:pPr>
      <w:bookmarkStart w:id="4" w:name="Par7"/>
      <w:bookmarkEnd w:id="4"/>
      <w:r w:rsidRPr="007612B9">
        <w:rPr>
          <w:sz w:val="26"/>
          <w:szCs w:val="26"/>
        </w:rPr>
        <w:lastRenderedPageBreak/>
        <w:t>22.3.</w:t>
      </w:r>
      <w:r w:rsidR="004B6D7C" w:rsidRPr="007612B9">
        <w:rPr>
          <w:sz w:val="26"/>
          <w:szCs w:val="26"/>
        </w:rPr>
        <w:t>2)</w:t>
      </w:r>
      <w:r w:rsidR="004B6D7C">
        <w:rPr>
          <w:sz w:val="26"/>
          <w:szCs w:val="26"/>
        </w:rPr>
        <w:t xml:space="preserve"> Сведения, размещаемые в случаях, предусмотренных </w:t>
      </w:r>
      <w:hyperlink r:id="rId6" w:history="1">
        <w:r w:rsidR="004B6D7C" w:rsidRPr="00336AFD">
          <w:rPr>
            <w:sz w:val="26"/>
            <w:szCs w:val="26"/>
          </w:rPr>
          <w:t>Законом</w:t>
        </w:r>
      </w:hyperlink>
      <w:r w:rsidR="004B6D7C">
        <w:rPr>
          <w:sz w:val="26"/>
          <w:szCs w:val="26"/>
        </w:rPr>
        <w:t xml:space="preserve"> Российской Федерации от 7 февраля 1992 г. N 2300-1 </w:t>
      </w:r>
      <w:r w:rsidR="00AA3345">
        <w:rPr>
          <w:sz w:val="26"/>
          <w:szCs w:val="26"/>
        </w:rPr>
        <w:t>«</w:t>
      </w:r>
      <w:r w:rsidR="004B6D7C">
        <w:rPr>
          <w:sz w:val="26"/>
          <w:szCs w:val="26"/>
        </w:rPr>
        <w:t>О защите прав потребителей</w:t>
      </w:r>
      <w:r w:rsidR="00AA3345">
        <w:rPr>
          <w:sz w:val="26"/>
          <w:szCs w:val="26"/>
        </w:rPr>
        <w:t>»</w:t>
      </w:r>
      <w:r w:rsidR="004B6D7C">
        <w:rPr>
          <w:sz w:val="26"/>
          <w:szCs w:val="26"/>
        </w:rPr>
        <w:t>.</w:t>
      </w:r>
    </w:p>
    <w:p w:rsidR="004B6D7C" w:rsidRDefault="007612B9" w:rsidP="004B6D7C">
      <w:pPr>
        <w:autoSpaceDE w:val="0"/>
        <w:autoSpaceDN w:val="0"/>
        <w:adjustRightInd w:val="0"/>
        <w:spacing w:before="260"/>
        <w:ind w:firstLine="540"/>
        <w:jc w:val="both"/>
        <w:rPr>
          <w:sz w:val="26"/>
          <w:szCs w:val="26"/>
        </w:rPr>
      </w:pPr>
      <w:bookmarkStart w:id="5" w:name="Par8"/>
      <w:bookmarkEnd w:id="5"/>
      <w:r w:rsidRPr="007612B9">
        <w:rPr>
          <w:sz w:val="26"/>
          <w:szCs w:val="26"/>
        </w:rPr>
        <w:t>22.4.</w:t>
      </w:r>
      <w:r w:rsidR="004B6D7C">
        <w:rPr>
          <w:sz w:val="26"/>
          <w:szCs w:val="26"/>
        </w:rPr>
        <w:t xml:space="preserve"> Информационные стенды (информационные доски), размещаемые в подъездах и на внешних поверхностях многоквартирных жилых домов - информационные конструкции, предназначенные для информирования населения, которые могут размещаться в подъездах, а также на расстоянии не более 2 метров от входных дверей подъездов на внешних поверхностях многоквартирных жилых домов.</w:t>
      </w:r>
    </w:p>
    <w:p w:rsidR="004B6D7C" w:rsidRDefault="007612B9" w:rsidP="00F74E83">
      <w:pPr>
        <w:autoSpaceDE w:val="0"/>
        <w:autoSpaceDN w:val="0"/>
        <w:adjustRightInd w:val="0"/>
        <w:spacing w:before="260" w:after="240"/>
        <w:ind w:firstLine="540"/>
        <w:jc w:val="both"/>
        <w:rPr>
          <w:sz w:val="26"/>
          <w:szCs w:val="26"/>
        </w:rPr>
      </w:pPr>
      <w:bookmarkStart w:id="6" w:name="Par9"/>
      <w:bookmarkEnd w:id="6"/>
      <w:r w:rsidRPr="007612B9">
        <w:rPr>
          <w:sz w:val="26"/>
          <w:szCs w:val="26"/>
        </w:rPr>
        <w:t>22.5.</w:t>
      </w:r>
      <w:r w:rsidR="004B6D7C">
        <w:rPr>
          <w:sz w:val="26"/>
          <w:szCs w:val="26"/>
        </w:rPr>
        <w:t xml:space="preserve"> </w:t>
      </w:r>
      <w:proofErr w:type="gramStart"/>
      <w:r w:rsidR="004B6D7C">
        <w:rPr>
          <w:sz w:val="26"/>
          <w:szCs w:val="26"/>
        </w:rPr>
        <w:t>Содержание информационных конструкций, размещенных на внешних поверхностях зданий, строений, сооружений (далее - объекты), осуществляется собственниками (правообладателями) данных объектов.</w:t>
      </w:r>
      <w:proofErr w:type="gramEnd"/>
    </w:p>
    <w:p w:rsidR="004B6D7C" w:rsidRDefault="007612B9" w:rsidP="00F74E83">
      <w:pPr>
        <w:autoSpaceDE w:val="0"/>
        <w:autoSpaceDN w:val="0"/>
        <w:adjustRightInd w:val="0"/>
        <w:ind w:firstLine="540"/>
        <w:jc w:val="both"/>
        <w:rPr>
          <w:sz w:val="26"/>
          <w:szCs w:val="26"/>
        </w:rPr>
      </w:pPr>
      <w:r w:rsidRPr="007612B9">
        <w:rPr>
          <w:sz w:val="26"/>
          <w:szCs w:val="26"/>
        </w:rPr>
        <w:t>22.6</w:t>
      </w:r>
      <w:r>
        <w:rPr>
          <w:sz w:val="26"/>
          <w:szCs w:val="26"/>
        </w:rPr>
        <w:t>.</w:t>
      </w:r>
      <w:r w:rsidR="004B6D7C">
        <w:rPr>
          <w:sz w:val="26"/>
          <w:szCs w:val="26"/>
        </w:rPr>
        <w:t xml:space="preserve"> Содержание информационных конструкций, указанных в </w:t>
      </w:r>
      <w:hyperlink w:anchor="Par5" w:history="1">
        <w:r w:rsidR="004B6D7C" w:rsidRPr="007612B9">
          <w:rPr>
            <w:color w:val="000000" w:themeColor="text1"/>
            <w:sz w:val="26"/>
            <w:szCs w:val="26"/>
          </w:rPr>
          <w:t xml:space="preserve">п. </w:t>
        </w:r>
        <w:r w:rsidRPr="007612B9">
          <w:rPr>
            <w:color w:val="000000" w:themeColor="text1"/>
            <w:sz w:val="26"/>
            <w:szCs w:val="26"/>
          </w:rPr>
          <w:t>22.3</w:t>
        </w:r>
        <w:r w:rsidR="004B6D7C" w:rsidRPr="007612B9">
          <w:rPr>
            <w:color w:val="000000" w:themeColor="text1"/>
            <w:sz w:val="26"/>
            <w:szCs w:val="26"/>
          </w:rPr>
          <w:t xml:space="preserve"> </w:t>
        </w:r>
        <w:proofErr w:type="gramStart"/>
        <w:r w:rsidRPr="007612B9">
          <w:rPr>
            <w:color w:val="000000" w:themeColor="text1"/>
            <w:sz w:val="26"/>
            <w:szCs w:val="26"/>
          </w:rPr>
          <w:t>разд</w:t>
        </w:r>
        <w:proofErr w:type="gramEnd"/>
      </w:hyperlink>
      <w:r w:rsidRPr="007612B9">
        <w:rPr>
          <w:color w:val="000000" w:themeColor="text1"/>
          <w:sz w:val="26"/>
          <w:szCs w:val="26"/>
        </w:rPr>
        <w:t>ела</w:t>
      </w:r>
      <w:r w:rsidRPr="007612B9">
        <w:rPr>
          <w:color w:val="0000FF"/>
          <w:sz w:val="26"/>
          <w:szCs w:val="26"/>
        </w:rPr>
        <w:t xml:space="preserve"> </w:t>
      </w:r>
      <w:r w:rsidRPr="007612B9">
        <w:rPr>
          <w:sz w:val="26"/>
          <w:szCs w:val="26"/>
          <w:lang w:val="en-US"/>
        </w:rPr>
        <w:t>XXII</w:t>
      </w:r>
      <w:r>
        <w:rPr>
          <w:sz w:val="26"/>
          <w:szCs w:val="26"/>
        </w:rPr>
        <w:t xml:space="preserve"> </w:t>
      </w:r>
      <w:r w:rsidR="004B6D7C">
        <w:rPr>
          <w:sz w:val="26"/>
          <w:szCs w:val="26"/>
        </w:rPr>
        <w:t>(далее - вывески), осуществляется организацией, индивидуальным предпринимателем, иным юридическим лицом, которые являются собственниками (правообладателями) конструкции, сведения о которых содержатся в данных информационных конструкциях и в месте фактического нахождения (осуществления деятельности) которых данные информационные конструкции размещены (далее - владельцы вывесок).</w:t>
      </w:r>
    </w:p>
    <w:p w:rsidR="004B6D7C" w:rsidRDefault="004B6D7C" w:rsidP="00F74E83">
      <w:pPr>
        <w:autoSpaceDE w:val="0"/>
        <w:autoSpaceDN w:val="0"/>
        <w:adjustRightInd w:val="0"/>
        <w:ind w:firstLine="540"/>
        <w:jc w:val="both"/>
        <w:rPr>
          <w:sz w:val="26"/>
          <w:szCs w:val="26"/>
        </w:rPr>
      </w:pPr>
      <w:proofErr w:type="gramStart"/>
      <w:r>
        <w:rPr>
          <w:sz w:val="26"/>
          <w:szCs w:val="26"/>
        </w:rPr>
        <w:t>Информационные конструкции, размещаемые на фасадах зданий, строений, сооружений объектов внешнего благоустройства,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требованиями к конструкциям и их размещению, в том числе на внешних поверхностях зданий, строений, сооружений, иными установленными требованиями, а также не нарушать внешний архитектурно художественный облик зданий и сооружений и</w:t>
      </w:r>
      <w:proofErr w:type="gramEnd"/>
      <w:r>
        <w:rPr>
          <w:sz w:val="26"/>
          <w:szCs w:val="26"/>
        </w:rPr>
        <w:t xml:space="preserve"> обеспечивать соответствие эстетических характеристик информационных конструкций стилистике объекта, на котором они размещаются.</w:t>
      </w:r>
    </w:p>
    <w:p w:rsidR="004B6D7C" w:rsidRDefault="007612B9" w:rsidP="004B6D7C">
      <w:pPr>
        <w:autoSpaceDE w:val="0"/>
        <w:autoSpaceDN w:val="0"/>
        <w:adjustRightInd w:val="0"/>
        <w:spacing w:before="260"/>
        <w:ind w:firstLine="540"/>
        <w:jc w:val="both"/>
        <w:rPr>
          <w:sz w:val="26"/>
          <w:szCs w:val="26"/>
        </w:rPr>
      </w:pPr>
      <w:bookmarkStart w:id="7" w:name="Par12"/>
      <w:bookmarkEnd w:id="7"/>
      <w:r>
        <w:rPr>
          <w:sz w:val="26"/>
          <w:szCs w:val="26"/>
        </w:rPr>
        <w:t>22.7</w:t>
      </w:r>
      <w:r w:rsidR="004B6D7C">
        <w:rPr>
          <w:sz w:val="26"/>
          <w:szCs w:val="26"/>
        </w:rPr>
        <w:t xml:space="preserve"> Размещение информационных конструкций, указанных в </w:t>
      </w:r>
      <w:hyperlink w:anchor="Par8" w:history="1">
        <w:r w:rsidR="004B6D7C" w:rsidRPr="007612B9">
          <w:rPr>
            <w:color w:val="000000" w:themeColor="text1"/>
            <w:sz w:val="26"/>
            <w:szCs w:val="26"/>
          </w:rPr>
          <w:t>п. 2</w:t>
        </w:r>
        <w:r w:rsidRPr="007612B9">
          <w:rPr>
            <w:color w:val="000000" w:themeColor="text1"/>
            <w:sz w:val="26"/>
            <w:szCs w:val="26"/>
          </w:rPr>
          <w:t>2.4</w:t>
        </w:r>
        <w:r w:rsidR="004B6D7C" w:rsidRPr="007612B9">
          <w:rPr>
            <w:color w:val="000000" w:themeColor="text1"/>
            <w:sz w:val="26"/>
            <w:szCs w:val="26"/>
          </w:rPr>
          <w:t xml:space="preserve"> </w:t>
        </w:r>
        <w:r w:rsidRPr="007612B9">
          <w:rPr>
            <w:color w:val="000000" w:themeColor="text1"/>
            <w:sz w:val="26"/>
            <w:szCs w:val="26"/>
          </w:rPr>
          <w:t>раздела</w:t>
        </w:r>
        <w:r w:rsidRPr="007612B9">
          <w:rPr>
            <w:color w:val="0000FF"/>
            <w:sz w:val="26"/>
            <w:szCs w:val="26"/>
          </w:rPr>
          <w:t xml:space="preserve"> </w:t>
        </w:r>
        <w:r w:rsidRPr="007612B9">
          <w:rPr>
            <w:sz w:val="26"/>
            <w:szCs w:val="26"/>
            <w:lang w:val="en-US"/>
          </w:rPr>
          <w:t>XXII</w:t>
        </w:r>
      </w:hyperlink>
      <w:r w:rsidR="004B6D7C" w:rsidRPr="007612B9">
        <w:rPr>
          <w:sz w:val="26"/>
          <w:szCs w:val="26"/>
        </w:rPr>
        <w:t>,</w:t>
      </w:r>
      <w:r w:rsidR="004B6D7C">
        <w:rPr>
          <w:sz w:val="26"/>
          <w:szCs w:val="26"/>
        </w:rPr>
        <w:t xml:space="preserve"> обеспечивается органом местного самоуправления, товариществом собственников жилья, управляющими компаниями многоквартирных жилых домов.</w:t>
      </w:r>
    </w:p>
    <w:p w:rsidR="004B6D7C" w:rsidRDefault="007612B9" w:rsidP="004B6D7C">
      <w:pPr>
        <w:autoSpaceDE w:val="0"/>
        <w:autoSpaceDN w:val="0"/>
        <w:adjustRightInd w:val="0"/>
        <w:spacing w:before="260"/>
        <w:ind w:firstLine="540"/>
        <w:jc w:val="both"/>
        <w:rPr>
          <w:sz w:val="26"/>
          <w:szCs w:val="26"/>
        </w:rPr>
      </w:pPr>
      <w:r>
        <w:rPr>
          <w:sz w:val="26"/>
          <w:szCs w:val="26"/>
        </w:rPr>
        <w:t>22.8</w:t>
      </w:r>
      <w:proofErr w:type="gramStart"/>
      <w:r w:rsidR="004B6D7C">
        <w:rPr>
          <w:sz w:val="26"/>
          <w:szCs w:val="26"/>
        </w:rPr>
        <w:t xml:space="preserve"> П</w:t>
      </w:r>
      <w:proofErr w:type="gramEnd"/>
      <w:r w:rsidR="004B6D7C">
        <w:rPr>
          <w:sz w:val="26"/>
          <w:szCs w:val="26"/>
        </w:rPr>
        <w:t xml:space="preserve">ри размещении информационных конструкций (вывесок), указанных в </w:t>
      </w:r>
      <w:hyperlink w:anchor="Par5" w:history="1">
        <w:r w:rsidR="004B6D7C" w:rsidRPr="007612B9">
          <w:rPr>
            <w:color w:val="000000" w:themeColor="text1"/>
            <w:sz w:val="26"/>
            <w:szCs w:val="26"/>
          </w:rPr>
          <w:t xml:space="preserve">п. </w:t>
        </w:r>
        <w:r w:rsidRPr="007612B9">
          <w:rPr>
            <w:color w:val="000000" w:themeColor="text1"/>
            <w:sz w:val="26"/>
            <w:szCs w:val="26"/>
          </w:rPr>
          <w:t>22.3</w:t>
        </w:r>
        <w:r w:rsidR="004B6D7C" w:rsidRPr="007612B9">
          <w:rPr>
            <w:color w:val="000000" w:themeColor="text1"/>
            <w:sz w:val="26"/>
            <w:szCs w:val="26"/>
          </w:rPr>
          <w:t xml:space="preserve"> </w:t>
        </w:r>
        <w:r w:rsidRPr="007612B9">
          <w:rPr>
            <w:color w:val="000000" w:themeColor="text1"/>
            <w:sz w:val="26"/>
            <w:szCs w:val="26"/>
          </w:rPr>
          <w:t>раздела</w:t>
        </w:r>
        <w:r w:rsidR="004B6D7C" w:rsidRPr="007612B9">
          <w:rPr>
            <w:color w:val="000000" w:themeColor="text1"/>
            <w:sz w:val="26"/>
            <w:szCs w:val="26"/>
          </w:rPr>
          <w:t xml:space="preserve"> </w:t>
        </w:r>
        <w:r w:rsidRPr="007612B9">
          <w:rPr>
            <w:color w:val="000000" w:themeColor="text1"/>
            <w:sz w:val="26"/>
            <w:szCs w:val="26"/>
          </w:rPr>
          <w:t>XXII</w:t>
        </w:r>
      </w:hyperlink>
      <w:r w:rsidR="004B6D7C">
        <w:rPr>
          <w:sz w:val="26"/>
          <w:szCs w:val="26"/>
        </w:rPr>
        <w:t>, не рекомендуется:</w:t>
      </w:r>
    </w:p>
    <w:p w:rsidR="004B6D7C" w:rsidRDefault="007612B9" w:rsidP="004B6D7C">
      <w:pPr>
        <w:autoSpaceDE w:val="0"/>
        <w:autoSpaceDN w:val="0"/>
        <w:adjustRightInd w:val="0"/>
        <w:spacing w:before="260"/>
        <w:ind w:firstLine="540"/>
        <w:jc w:val="both"/>
        <w:rPr>
          <w:sz w:val="26"/>
          <w:szCs w:val="26"/>
        </w:rPr>
      </w:pPr>
      <w:r>
        <w:rPr>
          <w:sz w:val="26"/>
          <w:szCs w:val="26"/>
        </w:rPr>
        <w:t>22.8.1</w:t>
      </w:r>
      <w:r w:rsidR="004B6D7C">
        <w:rPr>
          <w:sz w:val="26"/>
          <w:szCs w:val="26"/>
        </w:rPr>
        <w:t>) В случае размещения вывесок на внешних поверхностях многоквартирных домов:</w:t>
      </w:r>
    </w:p>
    <w:p w:rsidR="004B6D7C" w:rsidRDefault="004B6D7C" w:rsidP="00F74E83">
      <w:pPr>
        <w:autoSpaceDE w:val="0"/>
        <w:autoSpaceDN w:val="0"/>
        <w:adjustRightInd w:val="0"/>
        <w:ind w:firstLine="540"/>
        <w:jc w:val="both"/>
        <w:rPr>
          <w:sz w:val="26"/>
          <w:szCs w:val="26"/>
        </w:rPr>
      </w:pPr>
      <w:r>
        <w:rPr>
          <w:sz w:val="26"/>
          <w:szCs w:val="26"/>
        </w:rPr>
        <w:t>- нарушение геометрических параметров (размеров) вывесок;</w:t>
      </w:r>
    </w:p>
    <w:p w:rsidR="004B6D7C" w:rsidRDefault="004B6D7C" w:rsidP="00F74E83">
      <w:pPr>
        <w:autoSpaceDE w:val="0"/>
        <w:autoSpaceDN w:val="0"/>
        <w:adjustRightInd w:val="0"/>
        <w:ind w:firstLine="540"/>
        <w:jc w:val="both"/>
        <w:rPr>
          <w:sz w:val="26"/>
          <w:szCs w:val="26"/>
        </w:rPr>
      </w:pPr>
      <w:r>
        <w:rPr>
          <w:sz w:val="26"/>
          <w:szCs w:val="26"/>
        </w:rPr>
        <w:t>- нарушение установленных требований к местам размещения вывесок;</w:t>
      </w:r>
    </w:p>
    <w:p w:rsidR="004B6D7C" w:rsidRDefault="004B6D7C" w:rsidP="00F74E83">
      <w:pPr>
        <w:autoSpaceDE w:val="0"/>
        <w:autoSpaceDN w:val="0"/>
        <w:adjustRightInd w:val="0"/>
        <w:ind w:firstLine="540"/>
        <w:jc w:val="both"/>
        <w:rPr>
          <w:sz w:val="26"/>
          <w:szCs w:val="26"/>
        </w:rPr>
      </w:pPr>
      <w:r>
        <w:rPr>
          <w:sz w:val="26"/>
          <w:szCs w:val="26"/>
        </w:rPr>
        <w:t>- размещение вывесок выше линии перекрытий между первым и вторым этажами, включая крыши;</w:t>
      </w:r>
    </w:p>
    <w:p w:rsidR="004B6D7C" w:rsidRDefault="004B6D7C" w:rsidP="00F74E83">
      <w:pPr>
        <w:autoSpaceDE w:val="0"/>
        <w:autoSpaceDN w:val="0"/>
        <w:adjustRightInd w:val="0"/>
        <w:ind w:firstLine="540"/>
        <w:jc w:val="both"/>
        <w:rPr>
          <w:sz w:val="26"/>
          <w:szCs w:val="26"/>
        </w:rPr>
      </w:pPr>
      <w:r>
        <w:rPr>
          <w:sz w:val="26"/>
          <w:szCs w:val="26"/>
        </w:rPr>
        <w:t>- размещение вывесок на козырьках зданий;</w:t>
      </w:r>
    </w:p>
    <w:p w:rsidR="004B6D7C" w:rsidRDefault="004B6D7C" w:rsidP="00F74E83">
      <w:pPr>
        <w:autoSpaceDE w:val="0"/>
        <w:autoSpaceDN w:val="0"/>
        <w:adjustRightInd w:val="0"/>
        <w:ind w:firstLine="540"/>
        <w:jc w:val="both"/>
        <w:rPr>
          <w:sz w:val="26"/>
          <w:szCs w:val="26"/>
        </w:rPr>
      </w:pPr>
      <w:r>
        <w:rPr>
          <w:sz w:val="26"/>
          <w:szCs w:val="26"/>
        </w:rPr>
        <w:t>- полное перекрытие (закрытие) оконных и дверных проемов, а также витражей и витрин;</w:t>
      </w:r>
    </w:p>
    <w:p w:rsidR="004B6D7C" w:rsidRDefault="004B6D7C" w:rsidP="00F74E83">
      <w:pPr>
        <w:autoSpaceDE w:val="0"/>
        <w:autoSpaceDN w:val="0"/>
        <w:adjustRightInd w:val="0"/>
        <w:ind w:firstLine="540"/>
        <w:jc w:val="both"/>
        <w:rPr>
          <w:sz w:val="26"/>
          <w:szCs w:val="26"/>
        </w:rPr>
      </w:pPr>
      <w:r>
        <w:rPr>
          <w:sz w:val="26"/>
          <w:szCs w:val="26"/>
        </w:rPr>
        <w:lastRenderedPageBreak/>
        <w:t>- размещение вывесок на кровлях, кровлях лоджий и балконов и (или) на ограждениях лоджий и балконов;</w:t>
      </w:r>
    </w:p>
    <w:p w:rsidR="004B6D7C" w:rsidRDefault="004B6D7C" w:rsidP="00F74E83">
      <w:pPr>
        <w:autoSpaceDE w:val="0"/>
        <w:autoSpaceDN w:val="0"/>
        <w:adjustRightInd w:val="0"/>
        <w:ind w:firstLine="540"/>
        <w:jc w:val="both"/>
        <w:rPr>
          <w:sz w:val="26"/>
          <w:szCs w:val="26"/>
        </w:rPr>
      </w:pPr>
      <w:r>
        <w:rPr>
          <w:sz w:val="26"/>
          <w:szCs w:val="26"/>
        </w:rPr>
        <w:t>- размещение вывесок и рекламы, перекрывающих архитектурные элементы фасадов зданий (в том числе колонны, орнамент, лепнину и прочие);</w:t>
      </w:r>
    </w:p>
    <w:p w:rsidR="004B6D7C" w:rsidRDefault="004B6D7C" w:rsidP="00F74E83">
      <w:pPr>
        <w:autoSpaceDE w:val="0"/>
        <w:autoSpaceDN w:val="0"/>
        <w:adjustRightInd w:val="0"/>
        <w:ind w:firstLine="540"/>
        <w:jc w:val="both"/>
        <w:rPr>
          <w:sz w:val="26"/>
          <w:szCs w:val="26"/>
        </w:rPr>
      </w:pPr>
      <w:r>
        <w:rPr>
          <w:sz w:val="26"/>
          <w:szCs w:val="26"/>
        </w:rPr>
        <w:t>- размещение вывесок на расстоянии ближе, чем 1 м от мемориальных досок;</w:t>
      </w:r>
    </w:p>
    <w:p w:rsidR="004B6D7C" w:rsidRDefault="004B6D7C" w:rsidP="00F74E83">
      <w:pPr>
        <w:autoSpaceDE w:val="0"/>
        <w:autoSpaceDN w:val="0"/>
        <w:adjustRightInd w:val="0"/>
        <w:ind w:firstLine="540"/>
        <w:jc w:val="both"/>
        <w:rPr>
          <w:sz w:val="26"/>
          <w:szCs w:val="26"/>
        </w:rPr>
      </w:pPr>
      <w:r>
        <w:rPr>
          <w:sz w:val="26"/>
          <w:szCs w:val="26"/>
        </w:rPr>
        <w:t>- перекрытие (закрытие) указателей наименований улиц и номеров домов;</w:t>
      </w:r>
    </w:p>
    <w:p w:rsidR="004B6D7C" w:rsidRDefault="004B6D7C" w:rsidP="00F74E83">
      <w:pPr>
        <w:autoSpaceDE w:val="0"/>
        <w:autoSpaceDN w:val="0"/>
        <w:adjustRightInd w:val="0"/>
        <w:ind w:firstLine="540"/>
        <w:jc w:val="both"/>
        <w:rPr>
          <w:sz w:val="26"/>
          <w:szCs w:val="26"/>
        </w:rPr>
      </w:pPr>
      <w:r>
        <w:rPr>
          <w:sz w:val="26"/>
          <w:szCs w:val="26"/>
        </w:rPr>
        <w:t>- размещение консольных вывесок на расстоянии менее 10 м друг от друга, а также одной консольной вывески над другой;</w:t>
      </w:r>
    </w:p>
    <w:p w:rsidR="004B6D7C" w:rsidRDefault="004B6D7C" w:rsidP="00F74E83">
      <w:pPr>
        <w:autoSpaceDE w:val="0"/>
        <w:autoSpaceDN w:val="0"/>
        <w:adjustRightInd w:val="0"/>
        <w:ind w:firstLine="540"/>
        <w:jc w:val="both"/>
        <w:rPr>
          <w:sz w:val="26"/>
          <w:szCs w:val="26"/>
        </w:rPr>
      </w:pPr>
      <w:r>
        <w:rPr>
          <w:sz w:val="26"/>
          <w:szCs w:val="26"/>
        </w:rPr>
        <w:t>- размещение вывесок (за исключением уникальных информационных конструкций) путем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rsidR="004B6D7C" w:rsidRDefault="004B6D7C" w:rsidP="00F74E83">
      <w:pPr>
        <w:autoSpaceDE w:val="0"/>
        <w:autoSpaceDN w:val="0"/>
        <w:adjustRightInd w:val="0"/>
        <w:ind w:firstLine="540"/>
        <w:jc w:val="both"/>
        <w:rPr>
          <w:sz w:val="26"/>
          <w:szCs w:val="26"/>
        </w:rPr>
      </w:pPr>
      <w:r>
        <w:rPr>
          <w:sz w:val="26"/>
          <w:szCs w:val="26"/>
        </w:rPr>
        <w:t xml:space="preserve">- окраска и покрытие декоративными пленками поверхности остекления витрин (за исключением размещения непосредственно на поверхности остекления витрины вывесок, указанных в </w:t>
      </w:r>
      <w:hyperlink w:anchor="Par6" w:history="1">
        <w:proofErr w:type="spellStart"/>
        <w:r w:rsidRPr="00527B9B">
          <w:rPr>
            <w:color w:val="000000" w:themeColor="text1"/>
            <w:sz w:val="26"/>
            <w:szCs w:val="26"/>
          </w:rPr>
          <w:t>пп</w:t>
        </w:r>
        <w:proofErr w:type="spellEnd"/>
        <w:r w:rsidRPr="00527B9B">
          <w:rPr>
            <w:color w:val="000000" w:themeColor="text1"/>
            <w:sz w:val="26"/>
            <w:szCs w:val="26"/>
          </w:rPr>
          <w:t xml:space="preserve">. </w:t>
        </w:r>
        <w:r w:rsidR="007612B9" w:rsidRPr="00527B9B">
          <w:rPr>
            <w:color w:val="000000" w:themeColor="text1"/>
            <w:sz w:val="26"/>
            <w:szCs w:val="26"/>
          </w:rPr>
          <w:t>22.3.1 раздела XXII</w:t>
        </w:r>
      </w:hyperlink>
      <w:r w:rsidRPr="00527B9B">
        <w:rPr>
          <w:sz w:val="26"/>
          <w:szCs w:val="26"/>
        </w:rPr>
        <w:t>,</w:t>
      </w:r>
      <w:r>
        <w:rPr>
          <w:sz w:val="26"/>
          <w:szCs w:val="26"/>
        </w:rPr>
        <w:t xml:space="preserve"> в виде отдельных букв и декоративных элементов из декоративных пленок);</w:t>
      </w:r>
    </w:p>
    <w:p w:rsidR="004B6D7C" w:rsidRDefault="004B6D7C" w:rsidP="00F74E83">
      <w:pPr>
        <w:autoSpaceDE w:val="0"/>
        <w:autoSpaceDN w:val="0"/>
        <w:adjustRightInd w:val="0"/>
        <w:ind w:firstLine="540"/>
        <w:jc w:val="both"/>
        <w:rPr>
          <w:sz w:val="26"/>
          <w:szCs w:val="26"/>
        </w:rPr>
      </w:pPr>
      <w:r>
        <w:rPr>
          <w:sz w:val="26"/>
          <w:szCs w:val="26"/>
        </w:rPr>
        <w:t>- замена остекления витрин световыми коробами;</w:t>
      </w:r>
    </w:p>
    <w:p w:rsidR="004B6D7C" w:rsidRDefault="004B6D7C" w:rsidP="00F74E83">
      <w:pPr>
        <w:autoSpaceDE w:val="0"/>
        <w:autoSpaceDN w:val="0"/>
        <w:adjustRightInd w:val="0"/>
        <w:ind w:firstLine="540"/>
        <w:jc w:val="both"/>
        <w:rPr>
          <w:sz w:val="26"/>
          <w:szCs w:val="26"/>
        </w:rPr>
      </w:pPr>
      <w:r>
        <w:rPr>
          <w:sz w:val="26"/>
          <w:szCs w:val="26"/>
        </w:rPr>
        <w:t>- устройство в витрине конструкций электронных носителей - экранов (телевизоров) на всю высоту и (или) длину остекления витрины;</w:t>
      </w:r>
    </w:p>
    <w:p w:rsidR="004B6D7C" w:rsidRDefault="004B6D7C" w:rsidP="00F74E83">
      <w:pPr>
        <w:autoSpaceDE w:val="0"/>
        <w:autoSpaceDN w:val="0"/>
        <w:adjustRightInd w:val="0"/>
        <w:ind w:firstLine="540"/>
        <w:jc w:val="both"/>
        <w:rPr>
          <w:sz w:val="26"/>
          <w:szCs w:val="26"/>
        </w:rPr>
      </w:pPr>
      <w:r>
        <w:rPr>
          <w:sz w:val="26"/>
          <w:szCs w:val="26"/>
        </w:rPr>
        <w:t>- размещение вывесок с использованием неоновых светильников, мигающих (мерцающих) элементов.</w:t>
      </w:r>
    </w:p>
    <w:p w:rsidR="004B6D7C" w:rsidRDefault="00527B9B" w:rsidP="004B6D7C">
      <w:pPr>
        <w:autoSpaceDE w:val="0"/>
        <w:autoSpaceDN w:val="0"/>
        <w:adjustRightInd w:val="0"/>
        <w:spacing w:before="260"/>
        <w:ind w:firstLine="540"/>
        <w:jc w:val="both"/>
        <w:rPr>
          <w:sz w:val="26"/>
          <w:szCs w:val="26"/>
        </w:rPr>
      </w:pPr>
      <w:r w:rsidRPr="00527B9B">
        <w:rPr>
          <w:sz w:val="26"/>
          <w:szCs w:val="26"/>
        </w:rPr>
        <w:t>22.8.2</w:t>
      </w:r>
      <w:r w:rsidR="004B6D7C" w:rsidRPr="00527B9B">
        <w:rPr>
          <w:sz w:val="26"/>
          <w:szCs w:val="26"/>
        </w:rPr>
        <w:t>)</w:t>
      </w:r>
      <w:r w:rsidR="004B6D7C">
        <w:rPr>
          <w:sz w:val="26"/>
          <w:szCs w:val="26"/>
        </w:rPr>
        <w:t xml:space="preserve"> В случае размещения вывесок на внешних поверхностях иных зданий, строений сооружений (кроме многоквартирных жилых домов):</w:t>
      </w:r>
    </w:p>
    <w:p w:rsidR="004B6D7C" w:rsidRDefault="004B6D7C" w:rsidP="00F74E83">
      <w:pPr>
        <w:autoSpaceDE w:val="0"/>
        <w:autoSpaceDN w:val="0"/>
        <w:adjustRightInd w:val="0"/>
        <w:ind w:firstLine="540"/>
        <w:jc w:val="both"/>
        <w:rPr>
          <w:sz w:val="26"/>
          <w:szCs w:val="26"/>
        </w:rPr>
      </w:pPr>
      <w:r>
        <w:rPr>
          <w:sz w:val="26"/>
          <w:szCs w:val="26"/>
        </w:rPr>
        <w:t>- нарушение геометрических параметров (размеров) вывесок (за исключением случаев размещения вывесок на торговых, развлекательных центрах, кинотеатрах, театрах, и иных спортивных объектах);</w:t>
      </w:r>
    </w:p>
    <w:p w:rsidR="004B6D7C" w:rsidRDefault="004B6D7C" w:rsidP="00F74E83">
      <w:pPr>
        <w:autoSpaceDE w:val="0"/>
        <w:autoSpaceDN w:val="0"/>
        <w:adjustRightInd w:val="0"/>
        <w:ind w:firstLine="540"/>
        <w:jc w:val="both"/>
        <w:rPr>
          <w:sz w:val="26"/>
          <w:szCs w:val="26"/>
        </w:rPr>
      </w:pPr>
      <w:r>
        <w:rPr>
          <w:sz w:val="26"/>
          <w:szCs w:val="26"/>
        </w:rPr>
        <w:t>- нарушение установленных требований к местам размещения вывесок;</w:t>
      </w:r>
    </w:p>
    <w:p w:rsidR="004B6D7C" w:rsidRDefault="004B6D7C" w:rsidP="00F74E83">
      <w:pPr>
        <w:autoSpaceDE w:val="0"/>
        <w:autoSpaceDN w:val="0"/>
        <w:adjustRightInd w:val="0"/>
        <w:ind w:firstLine="540"/>
        <w:jc w:val="both"/>
        <w:rPr>
          <w:sz w:val="26"/>
          <w:szCs w:val="26"/>
        </w:rPr>
      </w:pPr>
      <w:r>
        <w:rPr>
          <w:sz w:val="26"/>
          <w:szCs w:val="26"/>
        </w:rPr>
        <w:t xml:space="preserve">- размещение вывесок выше линии перекрытий между первым и вторым этажами (за исключением крышных конструкций, а также случаев размещения вывесок в соответствии с </w:t>
      </w:r>
      <w:proofErr w:type="gramStart"/>
      <w:r>
        <w:rPr>
          <w:sz w:val="26"/>
          <w:szCs w:val="26"/>
        </w:rPr>
        <w:t>дизайн-проектом</w:t>
      </w:r>
      <w:proofErr w:type="gramEnd"/>
      <w:r>
        <w:rPr>
          <w:sz w:val="26"/>
          <w:szCs w:val="26"/>
        </w:rPr>
        <w:t>);</w:t>
      </w:r>
    </w:p>
    <w:p w:rsidR="004B6D7C" w:rsidRDefault="004B6D7C" w:rsidP="00F74E83">
      <w:pPr>
        <w:autoSpaceDE w:val="0"/>
        <w:autoSpaceDN w:val="0"/>
        <w:adjustRightInd w:val="0"/>
        <w:ind w:firstLine="540"/>
        <w:jc w:val="both"/>
        <w:rPr>
          <w:sz w:val="26"/>
          <w:szCs w:val="26"/>
        </w:rPr>
      </w:pPr>
      <w:r>
        <w:rPr>
          <w:sz w:val="26"/>
          <w:szCs w:val="26"/>
        </w:rPr>
        <w:t>- размещение вывесок на козырьках зданий, строений, сооружений;</w:t>
      </w:r>
    </w:p>
    <w:p w:rsidR="004B6D7C" w:rsidRDefault="004B6D7C" w:rsidP="00F74E83">
      <w:pPr>
        <w:autoSpaceDE w:val="0"/>
        <w:autoSpaceDN w:val="0"/>
        <w:adjustRightInd w:val="0"/>
        <w:ind w:firstLine="540"/>
        <w:jc w:val="both"/>
        <w:rPr>
          <w:sz w:val="26"/>
          <w:szCs w:val="26"/>
        </w:rPr>
      </w:pPr>
      <w:r>
        <w:rPr>
          <w:sz w:val="26"/>
          <w:szCs w:val="26"/>
        </w:rPr>
        <w:t>- полное перекрытие (закрытие) оконных и дверных проемов, а также витражей и витрин;</w:t>
      </w:r>
    </w:p>
    <w:p w:rsidR="004B6D7C" w:rsidRDefault="004B6D7C" w:rsidP="00F74E83">
      <w:pPr>
        <w:autoSpaceDE w:val="0"/>
        <w:autoSpaceDN w:val="0"/>
        <w:adjustRightInd w:val="0"/>
        <w:ind w:firstLine="540"/>
        <w:jc w:val="both"/>
        <w:rPr>
          <w:sz w:val="26"/>
          <w:szCs w:val="26"/>
        </w:rPr>
      </w:pPr>
      <w:r>
        <w:rPr>
          <w:sz w:val="26"/>
          <w:szCs w:val="26"/>
        </w:rPr>
        <w:t>- размещение вывесок на глухих торцах фасада (за исключением случаев размещения вывесок на торговых, развлекательных центрах, кинотеатрах, театрах, бассейнах, автозаправочных станциях);</w:t>
      </w:r>
    </w:p>
    <w:p w:rsidR="004B6D7C" w:rsidRDefault="004B6D7C" w:rsidP="00F74E83">
      <w:pPr>
        <w:autoSpaceDE w:val="0"/>
        <w:autoSpaceDN w:val="0"/>
        <w:adjustRightInd w:val="0"/>
        <w:ind w:firstLine="540"/>
        <w:jc w:val="both"/>
        <w:rPr>
          <w:sz w:val="26"/>
          <w:szCs w:val="26"/>
        </w:rPr>
      </w:pPr>
      <w:r>
        <w:rPr>
          <w:sz w:val="26"/>
          <w:szCs w:val="26"/>
        </w:rPr>
        <w:t>- размещение вывесок на кровлях лоджий и балконов и (или) на ограждениях лоджий и балконов;</w:t>
      </w:r>
    </w:p>
    <w:p w:rsidR="004B6D7C" w:rsidRDefault="004B6D7C" w:rsidP="00F74E83">
      <w:pPr>
        <w:autoSpaceDE w:val="0"/>
        <w:autoSpaceDN w:val="0"/>
        <w:adjustRightInd w:val="0"/>
        <w:ind w:firstLine="540"/>
        <w:jc w:val="both"/>
        <w:rPr>
          <w:sz w:val="26"/>
          <w:szCs w:val="26"/>
        </w:rPr>
      </w:pPr>
      <w:r>
        <w:rPr>
          <w:sz w:val="26"/>
          <w:szCs w:val="26"/>
        </w:rPr>
        <w:t>- размещение вывесок, перекрывающие архитектурные элементы фасадов зданий (в том числе колонны, орнамент, лепнину и прочие);</w:t>
      </w:r>
    </w:p>
    <w:p w:rsidR="004B6D7C" w:rsidRDefault="004B6D7C" w:rsidP="00F74E83">
      <w:pPr>
        <w:autoSpaceDE w:val="0"/>
        <w:autoSpaceDN w:val="0"/>
        <w:adjustRightInd w:val="0"/>
        <w:ind w:firstLine="540"/>
        <w:jc w:val="both"/>
        <w:rPr>
          <w:sz w:val="26"/>
          <w:szCs w:val="26"/>
        </w:rPr>
      </w:pPr>
      <w:r>
        <w:rPr>
          <w:sz w:val="26"/>
          <w:szCs w:val="26"/>
        </w:rPr>
        <w:t>- размещение вывесок на расстоянии ближе, чем 1 м от мемориальных досок;</w:t>
      </w:r>
    </w:p>
    <w:p w:rsidR="004B6D7C" w:rsidRDefault="004B6D7C" w:rsidP="00F74E83">
      <w:pPr>
        <w:autoSpaceDE w:val="0"/>
        <w:autoSpaceDN w:val="0"/>
        <w:adjustRightInd w:val="0"/>
        <w:ind w:firstLine="540"/>
        <w:jc w:val="both"/>
        <w:rPr>
          <w:sz w:val="26"/>
          <w:szCs w:val="26"/>
        </w:rPr>
      </w:pPr>
      <w:r>
        <w:rPr>
          <w:sz w:val="26"/>
          <w:szCs w:val="26"/>
        </w:rPr>
        <w:t>- перекрытие (закрытие) указателей наименований улиц и номеров домов;</w:t>
      </w:r>
    </w:p>
    <w:p w:rsidR="004B6D7C" w:rsidRDefault="004B6D7C" w:rsidP="00F74E83">
      <w:pPr>
        <w:autoSpaceDE w:val="0"/>
        <w:autoSpaceDN w:val="0"/>
        <w:adjustRightInd w:val="0"/>
        <w:ind w:firstLine="540"/>
        <w:jc w:val="both"/>
        <w:rPr>
          <w:sz w:val="26"/>
          <w:szCs w:val="26"/>
        </w:rPr>
      </w:pPr>
      <w:r>
        <w:rPr>
          <w:sz w:val="26"/>
          <w:szCs w:val="26"/>
        </w:rPr>
        <w:t xml:space="preserve">- размещение настенных вывесок одна над другой (за исключением случаев размещения вывесок в соответствии с </w:t>
      </w:r>
      <w:proofErr w:type="gramStart"/>
      <w:r>
        <w:rPr>
          <w:sz w:val="26"/>
          <w:szCs w:val="26"/>
        </w:rPr>
        <w:t>дизайн-проектом</w:t>
      </w:r>
      <w:proofErr w:type="gramEnd"/>
      <w:r>
        <w:rPr>
          <w:sz w:val="26"/>
          <w:szCs w:val="26"/>
        </w:rPr>
        <w:t>);</w:t>
      </w:r>
    </w:p>
    <w:p w:rsidR="004B6D7C" w:rsidRDefault="004B6D7C" w:rsidP="00F74E83">
      <w:pPr>
        <w:autoSpaceDE w:val="0"/>
        <w:autoSpaceDN w:val="0"/>
        <w:adjustRightInd w:val="0"/>
        <w:ind w:firstLine="540"/>
        <w:jc w:val="both"/>
        <w:rPr>
          <w:sz w:val="26"/>
          <w:szCs w:val="26"/>
        </w:rPr>
      </w:pPr>
      <w:r>
        <w:rPr>
          <w:sz w:val="26"/>
          <w:szCs w:val="26"/>
        </w:rPr>
        <w:t>- размещение консольных вывесок на расстоянии менее 10 м друг от друга, а также одной консольной вывески над другой;</w:t>
      </w:r>
    </w:p>
    <w:p w:rsidR="004B6D7C" w:rsidRDefault="004B6D7C" w:rsidP="00F74E83">
      <w:pPr>
        <w:autoSpaceDE w:val="0"/>
        <w:autoSpaceDN w:val="0"/>
        <w:adjustRightInd w:val="0"/>
        <w:ind w:firstLine="540"/>
        <w:jc w:val="both"/>
        <w:rPr>
          <w:sz w:val="26"/>
          <w:szCs w:val="26"/>
        </w:rPr>
      </w:pPr>
      <w:r>
        <w:rPr>
          <w:sz w:val="26"/>
          <w:szCs w:val="26"/>
        </w:rPr>
        <w:t xml:space="preserve">- размещение вывесок (за исключением уникальных информационных конструкций) путем непосредственного нанесения на поверхность фасада </w:t>
      </w:r>
      <w:r>
        <w:rPr>
          <w:sz w:val="26"/>
          <w:szCs w:val="26"/>
        </w:rPr>
        <w:lastRenderedPageBreak/>
        <w:t>декоративно-художественного и (или) текстового изображения (методом покраски, наклейки и иными методами);</w:t>
      </w:r>
    </w:p>
    <w:p w:rsidR="004B6D7C" w:rsidRDefault="004B6D7C" w:rsidP="00F74E83">
      <w:pPr>
        <w:autoSpaceDE w:val="0"/>
        <w:autoSpaceDN w:val="0"/>
        <w:adjustRightInd w:val="0"/>
        <w:ind w:firstLine="540"/>
        <w:jc w:val="both"/>
        <w:rPr>
          <w:sz w:val="26"/>
          <w:szCs w:val="26"/>
        </w:rPr>
      </w:pPr>
      <w:r>
        <w:rPr>
          <w:sz w:val="26"/>
          <w:szCs w:val="26"/>
        </w:rPr>
        <w:t xml:space="preserve">- окраска и покрытие декоративными пленками поверхности остекления витрин (за исключением размещения непосредственно на поверхности остекления витрины вывесок, указанных в </w:t>
      </w:r>
      <w:hyperlink w:anchor="Par6" w:history="1">
        <w:proofErr w:type="spellStart"/>
        <w:r w:rsidRPr="00527B9B">
          <w:rPr>
            <w:color w:val="000000" w:themeColor="text1"/>
            <w:sz w:val="26"/>
            <w:szCs w:val="26"/>
          </w:rPr>
          <w:t>пп</w:t>
        </w:r>
        <w:proofErr w:type="spellEnd"/>
        <w:r w:rsidRPr="00527B9B">
          <w:rPr>
            <w:color w:val="000000" w:themeColor="text1"/>
            <w:sz w:val="26"/>
            <w:szCs w:val="26"/>
          </w:rPr>
          <w:t xml:space="preserve">. </w:t>
        </w:r>
        <w:r w:rsidR="00527B9B" w:rsidRPr="00527B9B">
          <w:rPr>
            <w:color w:val="000000" w:themeColor="text1"/>
            <w:sz w:val="26"/>
            <w:szCs w:val="26"/>
          </w:rPr>
          <w:t>22.3.1 раздела XXII</w:t>
        </w:r>
      </w:hyperlink>
      <w:r>
        <w:rPr>
          <w:sz w:val="26"/>
          <w:szCs w:val="26"/>
        </w:rPr>
        <w:t>, в виде отдельных букв и декоративных элементов из декоративных пленок);</w:t>
      </w:r>
    </w:p>
    <w:p w:rsidR="004B6D7C" w:rsidRDefault="004B6D7C" w:rsidP="00F74E83">
      <w:pPr>
        <w:autoSpaceDE w:val="0"/>
        <w:autoSpaceDN w:val="0"/>
        <w:adjustRightInd w:val="0"/>
        <w:ind w:firstLine="540"/>
        <w:jc w:val="both"/>
        <w:rPr>
          <w:sz w:val="26"/>
          <w:szCs w:val="26"/>
        </w:rPr>
      </w:pPr>
      <w:r>
        <w:rPr>
          <w:sz w:val="26"/>
          <w:szCs w:val="26"/>
        </w:rPr>
        <w:t>- замена остекления витрин световыми коробами;</w:t>
      </w:r>
    </w:p>
    <w:p w:rsidR="004B6D7C" w:rsidRDefault="004B6D7C" w:rsidP="00F74E83">
      <w:pPr>
        <w:autoSpaceDE w:val="0"/>
        <w:autoSpaceDN w:val="0"/>
        <w:adjustRightInd w:val="0"/>
        <w:ind w:firstLine="540"/>
        <w:jc w:val="both"/>
        <w:rPr>
          <w:sz w:val="26"/>
          <w:szCs w:val="26"/>
        </w:rPr>
      </w:pPr>
      <w:r>
        <w:rPr>
          <w:sz w:val="26"/>
          <w:szCs w:val="26"/>
        </w:rPr>
        <w:t>- устройство в витрине конструкций электронных носителей экранов (телевизоров) на всю высоту и (или) длину остекления витрины;</w:t>
      </w:r>
    </w:p>
    <w:p w:rsidR="004B6D7C" w:rsidRDefault="004B6D7C" w:rsidP="00F74E83">
      <w:pPr>
        <w:autoSpaceDE w:val="0"/>
        <w:autoSpaceDN w:val="0"/>
        <w:adjustRightInd w:val="0"/>
        <w:ind w:firstLine="540"/>
        <w:jc w:val="both"/>
        <w:rPr>
          <w:sz w:val="26"/>
          <w:szCs w:val="26"/>
        </w:rPr>
      </w:pPr>
      <w:r>
        <w:rPr>
          <w:sz w:val="26"/>
          <w:szCs w:val="26"/>
        </w:rPr>
        <w:t>- размещение вывесок с использованием картона, ткани, баннерной ткани (за исключением афиш, а также использования баннерной ткани в качестве лицевой поверхности световых коробов).</w:t>
      </w:r>
    </w:p>
    <w:p w:rsidR="004B6D7C" w:rsidRDefault="00527B9B" w:rsidP="004B6D7C">
      <w:pPr>
        <w:autoSpaceDE w:val="0"/>
        <w:autoSpaceDN w:val="0"/>
        <w:adjustRightInd w:val="0"/>
        <w:spacing w:before="320"/>
        <w:ind w:firstLine="540"/>
        <w:jc w:val="both"/>
        <w:rPr>
          <w:sz w:val="26"/>
          <w:szCs w:val="26"/>
        </w:rPr>
      </w:pPr>
      <w:r w:rsidRPr="00527B9B">
        <w:rPr>
          <w:sz w:val="26"/>
          <w:szCs w:val="26"/>
        </w:rPr>
        <w:t>22.8</w:t>
      </w:r>
      <w:r w:rsidR="004B6D7C" w:rsidRPr="00527B9B">
        <w:rPr>
          <w:sz w:val="26"/>
          <w:szCs w:val="26"/>
        </w:rPr>
        <w:t>.3</w:t>
      </w:r>
      <w:r>
        <w:rPr>
          <w:sz w:val="26"/>
          <w:szCs w:val="26"/>
        </w:rPr>
        <w:t>)</w:t>
      </w:r>
      <w:r w:rsidR="004B6D7C">
        <w:rPr>
          <w:sz w:val="26"/>
          <w:szCs w:val="26"/>
        </w:rPr>
        <w:t xml:space="preserve"> Размещение вывесок на ограждающих конструкциях (заборах, шлагбаумах, ограждениях, перилах, подпорных стенах и т.д.) (за исключением случая, предусмотренного </w:t>
      </w:r>
      <w:r w:rsidR="004B6D7C" w:rsidRPr="00527B9B">
        <w:rPr>
          <w:sz w:val="26"/>
          <w:szCs w:val="26"/>
        </w:rPr>
        <w:t>п. 2</w:t>
      </w:r>
      <w:r w:rsidRPr="00527B9B">
        <w:rPr>
          <w:sz w:val="26"/>
          <w:szCs w:val="26"/>
        </w:rPr>
        <w:t>4.1</w:t>
      </w:r>
      <w:r w:rsidR="004B6D7C" w:rsidRPr="00527B9B">
        <w:rPr>
          <w:sz w:val="26"/>
          <w:szCs w:val="26"/>
        </w:rPr>
        <w:t xml:space="preserve"> </w:t>
      </w:r>
      <w:r w:rsidRPr="00527B9B">
        <w:rPr>
          <w:sz w:val="26"/>
          <w:szCs w:val="26"/>
        </w:rPr>
        <w:t>раздела XXI</w:t>
      </w:r>
      <w:r w:rsidRPr="00527B9B">
        <w:rPr>
          <w:sz w:val="26"/>
          <w:szCs w:val="26"/>
          <w:lang w:val="en-US"/>
        </w:rPr>
        <w:t>V</w:t>
      </w:r>
      <w:r w:rsidR="004B6D7C" w:rsidRPr="00527B9B">
        <w:rPr>
          <w:sz w:val="26"/>
          <w:szCs w:val="26"/>
        </w:rPr>
        <w:t>).</w:t>
      </w:r>
    </w:p>
    <w:p w:rsidR="004B6D7C" w:rsidRDefault="00527B9B" w:rsidP="004B6D7C">
      <w:pPr>
        <w:autoSpaceDE w:val="0"/>
        <w:autoSpaceDN w:val="0"/>
        <w:adjustRightInd w:val="0"/>
        <w:spacing w:before="320"/>
        <w:ind w:firstLine="540"/>
        <w:jc w:val="both"/>
        <w:rPr>
          <w:sz w:val="26"/>
          <w:szCs w:val="26"/>
        </w:rPr>
      </w:pPr>
      <w:r w:rsidRPr="00527B9B">
        <w:rPr>
          <w:sz w:val="26"/>
          <w:szCs w:val="26"/>
        </w:rPr>
        <w:t>22</w:t>
      </w:r>
      <w:r>
        <w:rPr>
          <w:sz w:val="26"/>
          <w:szCs w:val="26"/>
        </w:rPr>
        <w:t>.</w:t>
      </w:r>
      <w:r w:rsidRPr="00527B9B">
        <w:rPr>
          <w:sz w:val="26"/>
          <w:szCs w:val="26"/>
        </w:rPr>
        <w:t>8</w:t>
      </w:r>
      <w:r>
        <w:rPr>
          <w:sz w:val="26"/>
          <w:szCs w:val="26"/>
        </w:rPr>
        <w:t>.</w:t>
      </w:r>
      <w:r w:rsidRPr="00527B9B">
        <w:rPr>
          <w:sz w:val="26"/>
          <w:szCs w:val="26"/>
        </w:rPr>
        <w:t>4</w:t>
      </w:r>
      <w:r>
        <w:rPr>
          <w:sz w:val="26"/>
          <w:szCs w:val="26"/>
        </w:rPr>
        <w:t>)</w:t>
      </w:r>
      <w:r w:rsidR="004B6D7C">
        <w:rPr>
          <w:sz w:val="26"/>
          <w:szCs w:val="26"/>
        </w:rPr>
        <w:t xml:space="preserve"> Размещение вывесок на сезонных кафе при стационарных предприятиях общественного питания (за исключением случаев, предусмотренных </w:t>
      </w:r>
      <w:r w:rsidR="004B6D7C" w:rsidRPr="00527B9B">
        <w:rPr>
          <w:sz w:val="26"/>
          <w:szCs w:val="26"/>
        </w:rPr>
        <w:t xml:space="preserve">п. </w:t>
      </w:r>
      <w:r w:rsidRPr="00527B9B">
        <w:rPr>
          <w:sz w:val="26"/>
          <w:szCs w:val="26"/>
        </w:rPr>
        <w:t>23.16</w:t>
      </w:r>
      <w:r w:rsidR="004B6D7C" w:rsidRPr="00527B9B">
        <w:rPr>
          <w:sz w:val="26"/>
          <w:szCs w:val="26"/>
        </w:rPr>
        <w:t xml:space="preserve"> </w:t>
      </w:r>
      <w:r w:rsidRPr="00527B9B">
        <w:rPr>
          <w:sz w:val="26"/>
          <w:szCs w:val="26"/>
        </w:rPr>
        <w:t>раздела XXII</w:t>
      </w:r>
      <w:r>
        <w:rPr>
          <w:sz w:val="26"/>
          <w:szCs w:val="26"/>
          <w:lang w:val="en-US"/>
        </w:rPr>
        <w:t>I</w:t>
      </w:r>
      <w:r w:rsidR="004B6D7C" w:rsidRPr="00527B9B">
        <w:rPr>
          <w:sz w:val="26"/>
          <w:szCs w:val="26"/>
        </w:rPr>
        <w:t>).</w:t>
      </w:r>
    </w:p>
    <w:p w:rsidR="004B6D7C" w:rsidRDefault="00527B9B" w:rsidP="004B6D7C">
      <w:pPr>
        <w:autoSpaceDE w:val="0"/>
        <w:autoSpaceDN w:val="0"/>
        <w:adjustRightInd w:val="0"/>
        <w:spacing w:before="260"/>
        <w:ind w:firstLine="540"/>
        <w:jc w:val="both"/>
        <w:rPr>
          <w:sz w:val="26"/>
          <w:szCs w:val="26"/>
        </w:rPr>
      </w:pPr>
      <w:r w:rsidRPr="00527B9B">
        <w:rPr>
          <w:sz w:val="26"/>
          <w:szCs w:val="26"/>
        </w:rPr>
        <w:t>22.8.5</w:t>
      </w:r>
      <w:r w:rsidR="004B6D7C" w:rsidRPr="00527B9B">
        <w:rPr>
          <w:sz w:val="26"/>
          <w:szCs w:val="26"/>
        </w:rPr>
        <w:t>)</w:t>
      </w:r>
      <w:r w:rsidR="004B6D7C">
        <w:rPr>
          <w:sz w:val="26"/>
          <w:szCs w:val="26"/>
        </w:rPr>
        <w:t xml:space="preserve"> Использование мест размещения вывесок, определенных в ранее </w:t>
      </w:r>
      <w:proofErr w:type="gramStart"/>
      <w:r w:rsidR="004B6D7C">
        <w:rPr>
          <w:sz w:val="26"/>
          <w:szCs w:val="26"/>
        </w:rPr>
        <w:t>согласованном</w:t>
      </w:r>
      <w:proofErr w:type="gramEnd"/>
      <w:r w:rsidR="004B6D7C">
        <w:rPr>
          <w:sz w:val="26"/>
          <w:szCs w:val="26"/>
        </w:rPr>
        <w:t xml:space="preserve"> дизайн-проекте.</w:t>
      </w:r>
    </w:p>
    <w:p w:rsidR="004B6D7C" w:rsidRDefault="00527B9B" w:rsidP="004B6D7C">
      <w:pPr>
        <w:autoSpaceDE w:val="0"/>
        <w:autoSpaceDN w:val="0"/>
        <w:adjustRightInd w:val="0"/>
        <w:spacing w:before="260"/>
        <w:ind w:firstLine="540"/>
        <w:jc w:val="both"/>
        <w:rPr>
          <w:sz w:val="26"/>
          <w:szCs w:val="26"/>
        </w:rPr>
      </w:pPr>
      <w:r w:rsidRPr="00527B9B">
        <w:rPr>
          <w:sz w:val="26"/>
          <w:szCs w:val="26"/>
        </w:rPr>
        <w:t>22.8.6</w:t>
      </w:r>
      <w:r w:rsidR="004B6D7C" w:rsidRPr="00527B9B">
        <w:rPr>
          <w:sz w:val="26"/>
          <w:szCs w:val="26"/>
        </w:rPr>
        <w:t>)</w:t>
      </w:r>
      <w:r w:rsidR="004B6D7C">
        <w:rPr>
          <w:sz w:val="26"/>
          <w:szCs w:val="26"/>
        </w:rPr>
        <w:t xml:space="preserve"> Размещение вывесок на внешних поверхностях объектов незавершенного строительства.</w:t>
      </w:r>
    </w:p>
    <w:p w:rsidR="004B6D7C" w:rsidRDefault="00527B9B" w:rsidP="004B6D7C">
      <w:pPr>
        <w:autoSpaceDE w:val="0"/>
        <w:autoSpaceDN w:val="0"/>
        <w:adjustRightInd w:val="0"/>
        <w:spacing w:before="260"/>
        <w:ind w:firstLine="540"/>
        <w:jc w:val="both"/>
        <w:rPr>
          <w:sz w:val="26"/>
          <w:szCs w:val="26"/>
        </w:rPr>
      </w:pPr>
      <w:r w:rsidRPr="00527B9B">
        <w:rPr>
          <w:sz w:val="26"/>
          <w:szCs w:val="26"/>
        </w:rPr>
        <w:t>22.8.7</w:t>
      </w:r>
      <w:r w:rsidR="004B6D7C" w:rsidRPr="00527B9B">
        <w:rPr>
          <w:sz w:val="26"/>
          <w:szCs w:val="26"/>
        </w:rPr>
        <w:t>)</w:t>
      </w:r>
      <w:r w:rsidR="004B6D7C">
        <w:rPr>
          <w:sz w:val="26"/>
          <w:szCs w:val="26"/>
        </w:rPr>
        <w:t xml:space="preserve"> Размещение вывесок, в том числе надписей, на маркизах (за исключением случаев, предусмотренных </w:t>
      </w:r>
      <w:r w:rsidR="004B6D7C" w:rsidRPr="00527B9B">
        <w:rPr>
          <w:sz w:val="26"/>
          <w:szCs w:val="26"/>
        </w:rPr>
        <w:t xml:space="preserve">п. </w:t>
      </w:r>
      <w:r w:rsidRPr="00527B9B">
        <w:rPr>
          <w:sz w:val="26"/>
          <w:szCs w:val="26"/>
        </w:rPr>
        <w:t>23.16</w:t>
      </w:r>
      <w:r w:rsidR="004B6D7C" w:rsidRPr="00527B9B">
        <w:rPr>
          <w:sz w:val="26"/>
          <w:szCs w:val="26"/>
        </w:rPr>
        <w:t xml:space="preserve"> </w:t>
      </w:r>
      <w:r w:rsidRPr="00527B9B">
        <w:rPr>
          <w:sz w:val="26"/>
          <w:szCs w:val="26"/>
        </w:rPr>
        <w:t>раздела XXII</w:t>
      </w:r>
      <w:r>
        <w:rPr>
          <w:sz w:val="26"/>
          <w:szCs w:val="26"/>
          <w:lang w:val="en-US"/>
        </w:rPr>
        <w:t>I</w:t>
      </w:r>
      <w:r w:rsidR="004B6D7C" w:rsidRPr="00527B9B">
        <w:rPr>
          <w:sz w:val="26"/>
          <w:szCs w:val="26"/>
        </w:rPr>
        <w:t>).</w:t>
      </w:r>
    </w:p>
    <w:p w:rsidR="004B6D7C" w:rsidRPr="00336AFD" w:rsidRDefault="008F0A7C" w:rsidP="004B6D7C">
      <w:pPr>
        <w:autoSpaceDE w:val="0"/>
        <w:autoSpaceDN w:val="0"/>
        <w:adjustRightInd w:val="0"/>
        <w:spacing w:before="260"/>
        <w:ind w:firstLine="540"/>
        <w:jc w:val="both"/>
        <w:rPr>
          <w:b/>
          <w:sz w:val="26"/>
          <w:szCs w:val="26"/>
        </w:rPr>
      </w:pPr>
      <w:r w:rsidRPr="00336AFD">
        <w:rPr>
          <w:b/>
          <w:sz w:val="26"/>
          <w:szCs w:val="26"/>
          <w:lang w:val="en-US"/>
        </w:rPr>
        <w:t>XXIII</w:t>
      </w:r>
      <w:r w:rsidRPr="00336AFD">
        <w:rPr>
          <w:b/>
          <w:sz w:val="26"/>
          <w:szCs w:val="26"/>
        </w:rPr>
        <w:t>.</w:t>
      </w:r>
      <w:r w:rsidR="004B6D7C" w:rsidRPr="00336AFD">
        <w:rPr>
          <w:b/>
          <w:sz w:val="26"/>
          <w:szCs w:val="26"/>
        </w:rPr>
        <w:t xml:space="preserve"> Рекомендации к размещению информационных конструкции (вывесок), указанных в </w:t>
      </w:r>
      <w:hyperlink w:anchor="Par6" w:history="1">
        <w:proofErr w:type="spellStart"/>
        <w:r w:rsidR="004B6D7C" w:rsidRPr="00336AFD">
          <w:rPr>
            <w:b/>
            <w:sz w:val="26"/>
            <w:szCs w:val="26"/>
          </w:rPr>
          <w:t>пп</w:t>
        </w:r>
        <w:proofErr w:type="spellEnd"/>
        <w:r w:rsidR="004B6D7C" w:rsidRPr="00336AFD">
          <w:rPr>
            <w:b/>
            <w:sz w:val="26"/>
            <w:szCs w:val="26"/>
          </w:rPr>
          <w:t xml:space="preserve">. </w:t>
        </w:r>
        <w:r w:rsidRPr="00336AFD">
          <w:rPr>
            <w:b/>
            <w:sz w:val="26"/>
            <w:szCs w:val="26"/>
          </w:rPr>
          <w:t>22.3</w:t>
        </w:r>
        <w:r w:rsidR="004B6D7C" w:rsidRPr="00336AFD">
          <w:rPr>
            <w:b/>
            <w:sz w:val="26"/>
            <w:szCs w:val="26"/>
          </w:rPr>
          <w:t xml:space="preserve">.1 </w:t>
        </w:r>
        <w:r w:rsidRPr="00336AFD">
          <w:rPr>
            <w:b/>
            <w:sz w:val="26"/>
            <w:szCs w:val="26"/>
          </w:rPr>
          <w:t>раздела XXII</w:t>
        </w:r>
      </w:hyperlink>
      <w:r w:rsidR="004B6D7C" w:rsidRPr="00336AFD">
        <w:rPr>
          <w:b/>
          <w:sz w:val="26"/>
          <w:szCs w:val="26"/>
        </w:rPr>
        <w:t>.</w:t>
      </w:r>
    </w:p>
    <w:p w:rsidR="004B6D7C" w:rsidRDefault="008F0A7C" w:rsidP="004B6D7C">
      <w:pPr>
        <w:autoSpaceDE w:val="0"/>
        <w:autoSpaceDN w:val="0"/>
        <w:adjustRightInd w:val="0"/>
        <w:spacing w:before="260"/>
        <w:ind w:firstLine="540"/>
        <w:jc w:val="both"/>
        <w:rPr>
          <w:sz w:val="26"/>
          <w:szCs w:val="26"/>
        </w:rPr>
      </w:pPr>
      <w:r>
        <w:rPr>
          <w:sz w:val="26"/>
          <w:szCs w:val="26"/>
        </w:rPr>
        <w:t>23.</w:t>
      </w:r>
      <w:r w:rsidR="004B6D7C">
        <w:rPr>
          <w:sz w:val="26"/>
          <w:szCs w:val="26"/>
        </w:rPr>
        <w:t xml:space="preserve">1) Информационные конструкции (вывески), указанные в </w:t>
      </w:r>
      <w:hyperlink w:anchor="Par6" w:history="1">
        <w:proofErr w:type="spellStart"/>
        <w:r w:rsidRPr="008F0A7C">
          <w:rPr>
            <w:sz w:val="26"/>
            <w:szCs w:val="26"/>
          </w:rPr>
          <w:t>пп</w:t>
        </w:r>
        <w:proofErr w:type="spellEnd"/>
        <w:r w:rsidRPr="008F0A7C">
          <w:rPr>
            <w:sz w:val="26"/>
            <w:szCs w:val="26"/>
          </w:rPr>
          <w:t>. 22.3.1 раздела XXII</w:t>
        </w:r>
      </w:hyperlink>
      <w:r w:rsidR="004B6D7C" w:rsidRPr="008F0A7C">
        <w:rPr>
          <w:sz w:val="26"/>
          <w:szCs w:val="26"/>
        </w:rPr>
        <w:t>,</w:t>
      </w:r>
      <w:r w:rsidR="004B6D7C">
        <w:rPr>
          <w:sz w:val="26"/>
          <w:szCs w:val="26"/>
        </w:rPr>
        <w:t xml:space="preserve"> размещаются на фасадах, крышах, на (в) витринах, на (в) окнах или на иных внешних поверхностях зданий, строений, сооружений.</w:t>
      </w:r>
    </w:p>
    <w:p w:rsidR="004B6D7C" w:rsidRDefault="004B6D7C" w:rsidP="00F74E83">
      <w:pPr>
        <w:autoSpaceDE w:val="0"/>
        <w:autoSpaceDN w:val="0"/>
        <w:adjustRightInd w:val="0"/>
        <w:ind w:firstLine="540"/>
        <w:jc w:val="both"/>
        <w:rPr>
          <w:sz w:val="26"/>
          <w:szCs w:val="26"/>
        </w:rPr>
      </w:pPr>
      <w:r>
        <w:rPr>
          <w:sz w:val="26"/>
          <w:szCs w:val="26"/>
        </w:rPr>
        <w:t xml:space="preserve">На (в) окнах информационные конструкции (вывески), указанные в </w:t>
      </w:r>
      <w:hyperlink w:anchor="Par6" w:history="1">
        <w:proofErr w:type="spellStart"/>
        <w:r w:rsidR="008F0A7C" w:rsidRPr="008F0A7C">
          <w:rPr>
            <w:sz w:val="26"/>
            <w:szCs w:val="26"/>
          </w:rPr>
          <w:t>пп</w:t>
        </w:r>
        <w:proofErr w:type="spellEnd"/>
        <w:r w:rsidR="008F0A7C" w:rsidRPr="008F0A7C">
          <w:rPr>
            <w:sz w:val="26"/>
            <w:szCs w:val="26"/>
          </w:rPr>
          <w:t>. 22.3.1 раздела XXII</w:t>
        </w:r>
      </w:hyperlink>
      <w:r>
        <w:rPr>
          <w:sz w:val="26"/>
          <w:szCs w:val="26"/>
        </w:rPr>
        <w:t xml:space="preserve">, размещаются в соответствии с </w:t>
      </w:r>
      <w:hyperlink w:anchor="Par6" w:history="1">
        <w:r w:rsidR="008F0A7C" w:rsidRPr="008F0A7C">
          <w:rPr>
            <w:sz w:val="26"/>
            <w:szCs w:val="26"/>
          </w:rPr>
          <w:t>раздел</w:t>
        </w:r>
        <w:r w:rsidR="008F0A7C">
          <w:rPr>
            <w:sz w:val="26"/>
            <w:szCs w:val="26"/>
          </w:rPr>
          <w:t>ом</w:t>
        </w:r>
        <w:r w:rsidR="008F0A7C" w:rsidRPr="008F0A7C">
          <w:rPr>
            <w:sz w:val="26"/>
            <w:szCs w:val="26"/>
          </w:rPr>
          <w:t xml:space="preserve"> XXII</w:t>
        </w:r>
      </w:hyperlink>
      <w:r>
        <w:rPr>
          <w:sz w:val="26"/>
          <w:szCs w:val="26"/>
        </w:rPr>
        <w:t xml:space="preserve"> к размещению информационных конструкций (вывесок) на (в) витринах.</w:t>
      </w:r>
    </w:p>
    <w:p w:rsidR="004B6D7C" w:rsidRDefault="008F0A7C" w:rsidP="004B6D7C">
      <w:pPr>
        <w:autoSpaceDE w:val="0"/>
        <w:autoSpaceDN w:val="0"/>
        <w:adjustRightInd w:val="0"/>
        <w:spacing w:before="260"/>
        <w:ind w:firstLine="540"/>
        <w:jc w:val="both"/>
        <w:rPr>
          <w:sz w:val="26"/>
          <w:szCs w:val="26"/>
        </w:rPr>
      </w:pPr>
      <w:bookmarkStart w:id="8" w:name="Par60"/>
      <w:bookmarkEnd w:id="8"/>
      <w:r>
        <w:rPr>
          <w:sz w:val="26"/>
          <w:szCs w:val="26"/>
        </w:rPr>
        <w:t>23.</w:t>
      </w:r>
      <w:r w:rsidR="004B6D7C">
        <w:rPr>
          <w:sz w:val="26"/>
          <w:szCs w:val="26"/>
        </w:rPr>
        <w:t xml:space="preserve">2)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указанной в </w:t>
      </w:r>
      <w:hyperlink w:anchor="Par6" w:history="1">
        <w:proofErr w:type="spellStart"/>
        <w:r w:rsidRPr="008F0A7C">
          <w:rPr>
            <w:sz w:val="26"/>
            <w:szCs w:val="26"/>
          </w:rPr>
          <w:t>пп</w:t>
        </w:r>
        <w:proofErr w:type="spellEnd"/>
        <w:r w:rsidRPr="008F0A7C">
          <w:rPr>
            <w:sz w:val="26"/>
            <w:szCs w:val="26"/>
          </w:rPr>
          <w:t>. 22.3.1 раздела XXII</w:t>
        </w:r>
      </w:hyperlink>
      <w:r w:rsidR="004B6D7C">
        <w:rPr>
          <w:sz w:val="26"/>
          <w:szCs w:val="26"/>
        </w:rPr>
        <w:t xml:space="preserve">, каждого из следующих типов (за исключением случаев, предусмотренных </w:t>
      </w:r>
      <w:hyperlink w:anchor="Par6" w:history="1">
        <w:r w:rsidRPr="008F0A7C">
          <w:rPr>
            <w:sz w:val="26"/>
            <w:szCs w:val="26"/>
          </w:rPr>
          <w:t xml:space="preserve"> раздел</w:t>
        </w:r>
        <w:r>
          <w:rPr>
            <w:sz w:val="26"/>
            <w:szCs w:val="26"/>
          </w:rPr>
          <w:t>ом</w:t>
        </w:r>
        <w:r w:rsidRPr="008F0A7C">
          <w:rPr>
            <w:sz w:val="26"/>
            <w:szCs w:val="26"/>
          </w:rPr>
          <w:t xml:space="preserve"> XXII</w:t>
        </w:r>
      </w:hyperlink>
      <w:r w:rsidR="004B6D7C">
        <w:rPr>
          <w:sz w:val="26"/>
          <w:szCs w:val="26"/>
        </w:rPr>
        <w:t>):</w:t>
      </w:r>
    </w:p>
    <w:p w:rsidR="004B6D7C" w:rsidRDefault="004B6D7C" w:rsidP="00F74E83">
      <w:pPr>
        <w:autoSpaceDE w:val="0"/>
        <w:autoSpaceDN w:val="0"/>
        <w:adjustRightInd w:val="0"/>
        <w:ind w:firstLine="540"/>
        <w:jc w:val="both"/>
        <w:rPr>
          <w:sz w:val="26"/>
          <w:szCs w:val="26"/>
        </w:rPr>
      </w:pPr>
      <w:r>
        <w:rPr>
          <w:sz w:val="26"/>
          <w:szCs w:val="26"/>
        </w:rPr>
        <w:t>- 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w:t>
      </w:r>
    </w:p>
    <w:p w:rsidR="004B6D7C" w:rsidRDefault="004B6D7C" w:rsidP="00F74E83">
      <w:pPr>
        <w:autoSpaceDE w:val="0"/>
        <w:autoSpaceDN w:val="0"/>
        <w:adjustRightInd w:val="0"/>
        <w:ind w:firstLine="540"/>
        <w:jc w:val="both"/>
        <w:rPr>
          <w:sz w:val="26"/>
          <w:szCs w:val="26"/>
        </w:rPr>
      </w:pPr>
      <w:r>
        <w:rPr>
          <w:sz w:val="26"/>
          <w:szCs w:val="26"/>
        </w:rPr>
        <w:t xml:space="preserve">- консольная конструкция (конструкция вывесок располагается перпендикулярно к поверхности фасадов объектов и (или) их конструктивных </w:t>
      </w:r>
      <w:r>
        <w:rPr>
          <w:sz w:val="26"/>
          <w:szCs w:val="26"/>
        </w:rPr>
        <w:lastRenderedPageBreak/>
        <w:t>элементов), в том числе табло обмена валют с технологией смены изображения с помощью электронных носителей;</w:t>
      </w:r>
    </w:p>
    <w:p w:rsidR="004B6D7C" w:rsidRDefault="004B6D7C" w:rsidP="00F74E83">
      <w:pPr>
        <w:autoSpaceDE w:val="0"/>
        <w:autoSpaceDN w:val="0"/>
        <w:adjustRightInd w:val="0"/>
        <w:ind w:firstLine="540"/>
        <w:jc w:val="both"/>
        <w:rPr>
          <w:sz w:val="26"/>
          <w:szCs w:val="26"/>
        </w:rPr>
      </w:pPr>
      <w:proofErr w:type="gramStart"/>
      <w:r>
        <w:rPr>
          <w:sz w:val="26"/>
          <w:szCs w:val="26"/>
        </w:rPr>
        <w:t>- витринная конструкция (конструкция вывесок располагается в витрине на внешней и (или) с внутренней стороны остекления витрины объектов);</w:t>
      </w:r>
      <w:proofErr w:type="gramEnd"/>
    </w:p>
    <w:p w:rsidR="004B6D7C" w:rsidRDefault="004B6D7C" w:rsidP="00F74E83">
      <w:pPr>
        <w:autoSpaceDE w:val="0"/>
        <w:autoSpaceDN w:val="0"/>
        <w:adjustRightInd w:val="0"/>
        <w:ind w:firstLine="540"/>
        <w:jc w:val="both"/>
        <w:rPr>
          <w:sz w:val="26"/>
          <w:szCs w:val="26"/>
        </w:rPr>
      </w:pPr>
      <w:r>
        <w:rPr>
          <w:sz w:val="26"/>
          <w:szCs w:val="26"/>
        </w:rPr>
        <w:t>- подвесная конструкция (конструкция вывесок размещается в пешеходном галерейном пространстве зданий, строений, сооружений).</w:t>
      </w:r>
    </w:p>
    <w:p w:rsidR="004B6D7C" w:rsidRDefault="003E0438" w:rsidP="004B6D7C">
      <w:pPr>
        <w:autoSpaceDE w:val="0"/>
        <w:autoSpaceDN w:val="0"/>
        <w:adjustRightInd w:val="0"/>
        <w:spacing w:before="260"/>
        <w:ind w:firstLine="540"/>
        <w:jc w:val="both"/>
        <w:rPr>
          <w:sz w:val="26"/>
          <w:szCs w:val="26"/>
        </w:rPr>
      </w:pPr>
      <w:bookmarkStart w:id="9" w:name="Par65"/>
      <w:bookmarkEnd w:id="9"/>
      <w:proofErr w:type="gramStart"/>
      <w:r>
        <w:rPr>
          <w:sz w:val="26"/>
          <w:szCs w:val="26"/>
        </w:rPr>
        <w:t>23.</w:t>
      </w:r>
      <w:r w:rsidR="004B6D7C">
        <w:rPr>
          <w:sz w:val="26"/>
          <w:szCs w:val="26"/>
        </w:rPr>
        <w:t xml:space="preserve">3) Организации, индивидуальные предприниматели, иные юридические лица, осуществляющие деятельность по оказанию услуг общественного питания, дополнительно к информационной конструкции, указанной в </w:t>
      </w:r>
      <w:hyperlink w:anchor="Par6" w:history="1">
        <w:proofErr w:type="spellStart"/>
        <w:r w:rsidRPr="008F0A7C">
          <w:rPr>
            <w:sz w:val="26"/>
            <w:szCs w:val="26"/>
          </w:rPr>
          <w:t>пп</w:t>
        </w:r>
        <w:proofErr w:type="spellEnd"/>
        <w:r w:rsidRPr="008F0A7C">
          <w:rPr>
            <w:sz w:val="26"/>
            <w:szCs w:val="26"/>
          </w:rPr>
          <w:t>. 2</w:t>
        </w:r>
        <w:r>
          <w:rPr>
            <w:sz w:val="26"/>
            <w:szCs w:val="26"/>
          </w:rPr>
          <w:t>3</w:t>
        </w:r>
        <w:r w:rsidRPr="008F0A7C">
          <w:rPr>
            <w:sz w:val="26"/>
            <w:szCs w:val="26"/>
          </w:rPr>
          <w:t>.</w:t>
        </w:r>
        <w:r>
          <w:rPr>
            <w:sz w:val="26"/>
            <w:szCs w:val="26"/>
          </w:rPr>
          <w:t>2</w:t>
        </w:r>
        <w:r w:rsidRPr="008F0A7C">
          <w:rPr>
            <w:sz w:val="26"/>
            <w:szCs w:val="26"/>
          </w:rPr>
          <w:t xml:space="preserve"> раздела XXII</w:t>
        </w:r>
      </w:hyperlink>
      <w:r>
        <w:rPr>
          <w:sz w:val="26"/>
          <w:szCs w:val="26"/>
          <w:lang w:val="en-US"/>
        </w:rPr>
        <w:t>I</w:t>
      </w:r>
      <w:r w:rsidR="004B6D7C">
        <w:rPr>
          <w:sz w:val="26"/>
          <w:szCs w:val="26"/>
        </w:rPr>
        <w:t xml:space="preserve">, вправе разместить не более одной информационной конструкции, указанной в </w:t>
      </w:r>
      <w:hyperlink w:anchor="Par6" w:history="1">
        <w:proofErr w:type="spellStart"/>
        <w:r w:rsidRPr="008F0A7C">
          <w:rPr>
            <w:sz w:val="26"/>
            <w:szCs w:val="26"/>
          </w:rPr>
          <w:t>пп</w:t>
        </w:r>
        <w:proofErr w:type="spellEnd"/>
        <w:r w:rsidRPr="008F0A7C">
          <w:rPr>
            <w:sz w:val="26"/>
            <w:szCs w:val="26"/>
          </w:rPr>
          <w:t>. 22.3.1 раздела XXII</w:t>
        </w:r>
      </w:hyperlink>
      <w:r w:rsidR="004B6D7C">
        <w:rPr>
          <w:sz w:val="26"/>
          <w:szCs w:val="26"/>
        </w:rPr>
        <w:t>,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w:t>
      </w:r>
      <w:proofErr w:type="gramEnd"/>
      <w:r w:rsidR="004B6D7C">
        <w:rPr>
          <w:sz w:val="26"/>
          <w:szCs w:val="26"/>
        </w:rPr>
        <w:t xml:space="preserve"> массы/объема и цены (меню), в виде настенной конструкции.</w:t>
      </w:r>
    </w:p>
    <w:p w:rsidR="004B6D7C" w:rsidRDefault="004B6D7C" w:rsidP="00F74E83">
      <w:pPr>
        <w:autoSpaceDE w:val="0"/>
        <w:autoSpaceDN w:val="0"/>
        <w:adjustRightInd w:val="0"/>
        <w:ind w:firstLine="540"/>
        <w:jc w:val="both"/>
        <w:rPr>
          <w:sz w:val="26"/>
          <w:szCs w:val="26"/>
        </w:rPr>
      </w:pPr>
      <w:proofErr w:type="gramStart"/>
      <w:r>
        <w:rPr>
          <w:sz w:val="26"/>
          <w:szCs w:val="26"/>
        </w:rPr>
        <w:t>На фасадах зданий, строений, сооружений нежилого назначения организация, индивидуальный предприниматель вправе разместить более одной консольной информационной конструкции (но не более одной консольной конструкции на одном фасаде)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иное юридическое лицо, сведения о котором содержатся в данных информационных конструкциях и в месте фактического нахождения (месте осуществления деятельности) которого</w:t>
      </w:r>
      <w:proofErr w:type="gramEnd"/>
      <w:r>
        <w:rPr>
          <w:sz w:val="26"/>
          <w:szCs w:val="26"/>
        </w:rPr>
        <w:t xml:space="preserve"> размещаются указанные информационные конструкции.</w:t>
      </w:r>
    </w:p>
    <w:p w:rsidR="004B6D7C" w:rsidRDefault="003E0438" w:rsidP="004B6D7C">
      <w:pPr>
        <w:autoSpaceDE w:val="0"/>
        <w:autoSpaceDN w:val="0"/>
        <w:adjustRightInd w:val="0"/>
        <w:spacing w:before="260"/>
        <w:ind w:firstLine="540"/>
        <w:jc w:val="both"/>
        <w:rPr>
          <w:sz w:val="26"/>
          <w:szCs w:val="26"/>
        </w:rPr>
      </w:pPr>
      <w:r w:rsidRPr="003E0438">
        <w:rPr>
          <w:sz w:val="26"/>
          <w:szCs w:val="26"/>
        </w:rPr>
        <w:t>23.</w:t>
      </w:r>
      <w:r w:rsidR="004B6D7C">
        <w:rPr>
          <w:sz w:val="26"/>
          <w:szCs w:val="26"/>
        </w:rPr>
        <w:t xml:space="preserve">4) Размещение подвесных информационных конструкций рекомендуется осуществлять в соответствии с </w:t>
      </w:r>
      <w:proofErr w:type="gramStart"/>
      <w:r w:rsidR="004B6D7C">
        <w:rPr>
          <w:sz w:val="26"/>
          <w:szCs w:val="26"/>
        </w:rPr>
        <w:t>дизайн-проектом</w:t>
      </w:r>
      <w:proofErr w:type="gramEnd"/>
      <w:r w:rsidR="004B6D7C">
        <w:rPr>
          <w:sz w:val="26"/>
          <w:szCs w:val="26"/>
        </w:rPr>
        <w:t xml:space="preserve">, согласованным администрацией </w:t>
      </w:r>
      <w:r w:rsidR="00737C5E">
        <w:rPr>
          <w:sz w:val="26"/>
          <w:szCs w:val="26"/>
        </w:rPr>
        <w:t>МР</w:t>
      </w:r>
      <w:r w:rsidR="004B6D7C">
        <w:rPr>
          <w:sz w:val="26"/>
          <w:szCs w:val="26"/>
        </w:rPr>
        <w:t xml:space="preserve"> </w:t>
      </w:r>
      <w:r w:rsidR="00AA3345">
        <w:rPr>
          <w:sz w:val="26"/>
          <w:szCs w:val="26"/>
        </w:rPr>
        <w:t>«</w:t>
      </w:r>
      <w:r w:rsidR="00737C5E">
        <w:rPr>
          <w:sz w:val="26"/>
          <w:szCs w:val="26"/>
        </w:rPr>
        <w:t>Печора</w:t>
      </w:r>
      <w:r w:rsidR="00AA3345">
        <w:rPr>
          <w:sz w:val="26"/>
          <w:szCs w:val="26"/>
        </w:rPr>
        <w:t>»</w:t>
      </w:r>
      <w:r w:rsidR="004B6D7C">
        <w:rPr>
          <w:sz w:val="26"/>
          <w:szCs w:val="26"/>
        </w:rPr>
        <w:t>. Внешний вид, габариты подвесных информационных конструкций, а также количество подвесных информационных конструкций, размещаемых в одной галерее здания, строения, сооружения, определяются указанным дизайн - проектом.</w:t>
      </w:r>
    </w:p>
    <w:p w:rsidR="004B6D7C" w:rsidRDefault="003E0438" w:rsidP="004B6D7C">
      <w:pPr>
        <w:autoSpaceDE w:val="0"/>
        <w:autoSpaceDN w:val="0"/>
        <w:adjustRightInd w:val="0"/>
        <w:spacing w:before="260"/>
        <w:ind w:firstLine="540"/>
        <w:jc w:val="both"/>
        <w:rPr>
          <w:sz w:val="26"/>
          <w:szCs w:val="26"/>
        </w:rPr>
      </w:pPr>
      <w:r w:rsidRPr="003E0438">
        <w:rPr>
          <w:sz w:val="26"/>
          <w:szCs w:val="26"/>
        </w:rPr>
        <w:t>23.</w:t>
      </w:r>
      <w:r w:rsidR="004B6D7C">
        <w:rPr>
          <w:sz w:val="26"/>
          <w:szCs w:val="26"/>
        </w:rPr>
        <w:t xml:space="preserve">5) Настенные, витринные и подвесные информационные конструкции, указанные в </w:t>
      </w:r>
      <w:hyperlink w:anchor="Par6" w:history="1">
        <w:proofErr w:type="spellStart"/>
        <w:r w:rsidRPr="008F0A7C">
          <w:rPr>
            <w:sz w:val="26"/>
            <w:szCs w:val="26"/>
          </w:rPr>
          <w:t>пп</w:t>
        </w:r>
        <w:proofErr w:type="spellEnd"/>
        <w:r w:rsidRPr="008F0A7C">
          <w:rPr>
            <w:sz w:val="26"/>
            <w:szCs w:val="26"/>
          </w:rPr>
          <w:t>. 22.3.1 раздела XXII</w:t>
        </w:r>
      </w:hyperlink>
      <w:r w:rsidR="004B6D7C">
        <w:rPr>
          <w:sz w:val="26"/>
          <w:szCs w:val="26"/>
        </w:rPr>
        <w:t xml:space="preserve">, могут быть размещены в виде единичной конструкции и (или) комплекса идентичных и (или) взаимосвязанных элементов одной информационной конструкции, указанных в </w:t>
      </w:r>
      <w:hyperlink w:anchor="Par6" w:history="1">
        <w:proofErr w:type="spellStart"/>
        <w:r w:rsidRPr="008F0A7C">
          <w:rPr>
            <w:sz w:val="26"/>
            <w:szCs w:val="26"/>
          </w:rPr>
          <w:t>пп</w:t>
        </w:r>
        <w:proofErr w:type="spellEnd"/>
        <w:r w:rsidRPr="008F0A7C">
          <w:rPr>
            <w:sz w:val="26"/>
            <w:szCs w:val="26"/>
          </w:rPr>
          <w:t>. 2</w:t>
        </w:r>
        <w:r w:rsidRPr="003E0438">
          <w:rPr>
            <w:sz w:val="26"/>
            <w:szCs w:val="26"/>
          </w:rPr>
          <w:t>3</w:t>
        </w:r>
        <w:r w:rsidRPr="008F0A7C">
          <w:rPr>
            <w:sz w:val="26"/>
            <w:szCs w:val="26"/>
          </w:rPr>
          <w:t>.</w:t>
        </w:r>
        <w:r w:rsidRPr="003E0438">
          <w:rPr>
            <w:sz w:val="26"/>
            <w:szCs w:val="26"/>
          </w:rPr>
          <w:t>1</w:t>
        </w:r>
        <w:r w:rsidRPr="008F0A7C">
          <w:rPr>
            <w:sz w:val="26"/>
            <w:szCs w:val="26"/>
          </w:rPr>
          <w:t>.</w:t>
        </w:r>
        <w:r w:rsidRPr="003E0438">
          <w:rPr>
            <w:sz w:val="26"/>
            <w:szCs w:val="26"/>
          </w:rPr>
          <w:t>2</w:t>
        </w:r>
        <w:r w:rsidRPr="008F0A7C">
          <w:rPr>
            <w:sz w:val="26"/>
            <w:szCs w:val="26"/>
          </w:rPr>
          <w:t xml:space="preserve"> раздела XXII</w:t>
        </w:r>
      </w:hyperlink>
      <w:r>
        <w:rPr>
          <w:sz w:val="26"/>
          <w:szCs w:val="26"/>
          <w:lang w:val="en-US"/>
        </w:rPr>
        <w:t>I</w:t>
      </w:r>
      <w:r w:rsidR="004B6D7C">
        <w:rPr>
          <w:sz w:val="26"/>
          <w:szCs w:val="26"/>
        </w:rPr>
        <w:t xml:space="preserve">. Консольные информационные конструкции, указанные в </w:t>
      </w:r>
      <w:hyperlink w:anchor="Par6" w:history="1">
        <w:proofErr w:type="spellStart"/>
        <w:r w:rsidRPr="008F0A7C">
          <w:rPr>
            <w:sz w:val="26"/>
            <w:szCs w:val="26"/>
          </w:rPr>
          <w:t>пп</w:t>
        </w:r>
        <w:proofErr w:type="spellEnd"/>
        <w:r w:rsidRPr="008F0A7C">
          <w:rPr>
            <w:sz w:val="26"/>
            <w:szCs w:val="26"/>
          </w:rPr>
          <w:t>. 22.3.1 раздела XXII</w:t>
        </w:r>
      </w:hyperlink>
      <w:r w:rsidR="004B6D7C">
        <w:rPr>
          <w:sz w:val="26"/>
          <w:szCs w:val="26"/>
        </w:rPr>
        <w:t>, могут быть размещены только в виде единичной конструкции.</w:t>
      </w:r>
    </w:p>
    <w:p w:rsidR="004B6D7C" w:rsidRDefault="004B6D7C" w:rsidP="00F74E83">
      <w:pPr>
        <w:autoSpaceDE w:val="0"/>
        <w:autoSpaceDN w:val="0"/>
        <w:adjustRightInd w:val="0"/>
        <w:ind w:firstLine="540"/>
        <w:jc w:val="both"/>
        <w:rPr>
          <w:sz w:val="26"/>
          <w:szCs w:val="26"/>
        </w:rPr>
      </w:pPr>
      <w:proofErr w:type="gramStart"/>
      <w:r>
        <w:rPr>
          <w:sz w:val="26"/>
          <w:szCs w:val="26"/>
        </w:rPr>
        <w:t xml:space="preserve">Для целей </w:t>
      </w:r>
      <w:hyperlink w:anchor="Par6" w:history="1">
        <w:r w:rsidR="003E0438" w:rsidRPr="008F0A7C">
          <w:rPr>
            <w:sz w:val="26"/>
            <w:szCs w:val="26"/>
          </w:rPr>
          <w:t xml:space="preserve"> раздела XXII</w:t>
        </w:r>
      </w:hyperlink>
      <w:r>
        <w:rPr>
          <w:sz w:val="26"/>
          <w:szCs w:val="26"/>
        </w:rPr>
        <w:t xml:space="preserve"> витринные конструкции, размещаемые организацией, индивидуальным предпринимателем в витрине на внешней и (или) с внутренней стороны остекления витрины, признаются комплексом идентичных и (или) взаимосвязанных элементов единой информационной конструкции в случае их размещения в соответствии с требованиями </w:t>
      </w:r>
      <w:hyperlink w:anchor="Par6" w:history="1">
        <w:r w:rsidR="003E0438" w:rsidRPr="008F0A7C">
          <w:rPr>
            <w:sz w:val="26"/>
            <w:szCs w:val="26"/>
          </w:rPr>
          <w:t>раздела XXII</w:t>
        </w:r>
      </w:hyperlink>
      <w:r>
        <w:rPr>
          <w:sz w:val="26"/>
          <w:szCs w:val="26"/>
        </w:rPr>
        <w:t xml:space="preserve"> в более чем одной витрине.</w:t>
      </w:r>
      <w:proofErr w:type="gramEnd"/>
    </w:p>
    <w:p w:rsidR="004B6D7C" w:rsidRDefault="003E0438" w:rsidP="004B6D7C">
      <w:pPr>
        <w:autoSpaceDE w:val="0"/>
        <w:autoSpaceDN w:val="0"/>
        <w:adjustRightInd w:val="0"/>
        <w:spacing w:before="260"/>
        <w:ind w:firstLine="540"/>
        <w:jc w:val="both"/>
        <w:rPr>
          <w:sz w:val="26"/>
          <w:szCs w:val="26"/>
        </w:rPr>
      </w:pPr>
      <w:bookmarkStart w:id="10" w:name="Par70"/>
      <w:bookmarkEnd w:id="10"/>
      <w:proofErr w:type="gramStart"/>
      <w:r w:rsidRPr="003E0438">
        <w:rPr>
          <w:sz w:val="26"/>
          <w:szCs w:val="26"/>
        </w:rPr>
        <w:t>23.</w:t>
      </w:r>
      <w:r w:rsidR="004B6D7C">
        <w:rPr>
          <w:sz w:val="26"/>
          <w:szCs w:val="26"/>
        </w:rPr>
        <w:t xml:space="preserve">6) Организации, индивидуальные предприниматели, иные юридические лица осуществляют размещение информационных конструкций, указанных в </w:t>
      </w:r>
      <w:hyperlink w:anchor="Par6" w:history="1">
        <w:r w:rsidRPr="008F0A7C">
          <w:rPr>
            <w:sz w:val="26"/>
            <w:szCs w:val="26"/>
          </w:rPr>
          <w:t>п. 2</w:t>
        </w:r>
        <w:r w:rsidRPr="003E0438">
          <w:rPr>
            <w:sz w:val="26"/>
            <w:szCs w:val="26"/>
          </w:rPr>
          <w:t>3</w:t>
        </w:r>
        <w:r w:rsidRPr="008F0A7C">
          <w:rPr>
            <w:sz w:val="26"/>
            <w:szCs w:val="26"/>
          </w:rPr>
          <w:t>.</w:t>
        </w:r>
        <w:r w:rsidRPr="003E0438">
          <w:rPr>
            <w:sz w:val="26"/>
            <w:szCs w:val="26"/>
          </w:rPr>
          <w:t>2</w:t>
        </w:r>
        <w:r w:rsidRPr="008F0A7C">
          <w:rPr>
            <w:sz w:val="26"/>
            <w:szCs w:val="26"/>
          </w:rPr>
          <w:t xml:space="preserve"> раздела XXII</w:t>
        </w:r>
      </w:hyperlink>
      <w:r>
        <w:rPr>
          <w:sz w:val="26"/>
          <w:szCs w:val="26"/>
          <w:lang w:val="en-US"/>
        </w:rPr>
        <w:t>I</w:t>
      </w:r>
      <w:r w:rsidR="004B6D7C">
        <w:rPr>
          <w:sz w:val="26"/>
          <w:szCs w:val="26"/>
        </w:rPr>
        <w:t xml:space="preserve">,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w:t>
      </w:r>
      <w:r w:rsidR="004B6D7C">
        <w:rPr>
          <w:sz w:val="26"/>
          <w:szCs w:val="26"/>
        </w:rPr>
        <w:lastRenderedPageBreak/>
        <w:t>индивидуальными предпринимателями и иными юридическими лицами помещений на праве собственности, ином вещном праве или обязательственном праве.</w:t>
      </w:r>
      <w:proofErr w:type="gramEnd"/>
      <w:r w:rsidR="004B6D7C">
        <w:rPr>
          <w:sz w:val="26"/>
          <w:szCs w:val="26"/>
        </w:rPr>
        <w:t xml:space="preserve"> Требование настоящего абзаца о размещении информационных конструкций, указанных в </w:t>
      </w:r>
      <w:hyperlink w:anchor="Par6" w:history="1">
        <w:r w:rsidRPr="008F0A7C">
          <w:rPr>
            <w:sz w:val="26"/>
            <w:szCs w:val="26"/>
          </w:rPr>
          <w:t>п. 2</w:t>
        </w:r>
        <w:r w:rsidRPr="003E0438">
          <w:rPr>
            <w:sz w:val="26"/>
            <w:szCs w:val="26"/>
          </w:rPr>
          <w:t>3</w:t>
        </w:r>
        <w:r w:rsidRPr="008F0A7C">
          <w:rPr>
            <w:sz w:val="26"/>
            <w:szCs w:val="26"/>
          </w:rPr>
          <w:t>.</w:t>
        </w:r>
        <w:r w:rsidRPr="003E0438">
          <w:rPr>
            <w:sz w:val="26"/>
            <w:szCs w:val="26"/>
          </w:rPr>
          <w:t>2</w:t>
        </w:r>
        <w:r w:rsidRPr="008F0A7C">
          <w:rPr>
            <w:sz w:val="26"/>
            <w:szCs w:val="26"/>
          </w:rPr>
          <w:t xml:space="preserve"> раздела XXII</w:t>
        </w:r>
      </w:hyperlink>
      <w:r>
        <w:rPr>
          <w:sz w:val="26"/>
          <w:szCs w:val="26"/>
          <w:lang w:val="en-US"/>
        </w:rPr>
        <w:t>I</w:t>
      </w:r>
      <w:r w:rsidR="004B6D7C">
        <w:rPr>
          <w:sz w:val="26"/>
          <w:szCs w:val="26"/>
        </w:rPr>
        <w:t xml:space="preserve">, исключительно в пределах площади внешних поверхностей объекта, соответствующей физическим размерам занимаемых организациями, индивидуальными предпринимателями и иными юридическими лицами помещений, не распространяется на случаи размещения информационных конструкций на торговых, развлекательных центрах и иных спортивных сооружениях местом фактического нахождения или </w:t>
      </w:r>
      <w:proofErr w:type="gramStart"/>
      <w:r w:rsidR="004B6D7C">
        <w:rPr>
          <w:sz w:val="26"/>
          <w:szCs w:val="26"/>
        </w:rPr>
        <w:t>осуществления</w:t>
      </w:r>
      <w:proofErr w:type="gramEnd"/>
      <w:r w:rsidR="004B6D7C">
        <w:rPr>
          <w:sz w:val="26"/>
          <w:szCs w:val="26"/>
        </w:rPr>
        <w:t xml:space="preserve"> деятельности которых являются указанные торговые, развлекательные центры и иные спортивные сооружения.</w:t>
      </w:r>
    </w:p>
    <w:p w:rsidR="004B6D7C" w:rsidRDefault="004B6D7C" w:rsidP="00F74E83">
      <w:pPr>
        <w:autoSpaceDE w:val="0"/>
        <w:autoSpaceDN w:val="0"/>
        <w:adjustRightInd w:val="0"/>
        <w:ind w:firstLine="540"/>
        <w:jc w:val="both"/>
        <w:rPr>
          <w:sz w:val="26"/>
          <w:szCs w:val="26"/>
        </w:rPr>
      </w:pPr>
      <w:r>
        <w:rPr>
          <w:sz w:val="26"/>
          <w:szCs w:val="26"/>
        </w:rPr>
        <w:t xml:space="preserve">Информационные конструкции, указанные в </w:t>
      </w:r>
      <w:hyperlink w:anchor="Par6" w:history="1">
        <w:r w:rsidR="003E0438" w:rsidRPr="008F0A7C">
          <w:rPr>
            <w:sz w:val="26"/>
            <w:szCs w:val="26"/>
          </w:rPr>
          <w:t>п. 2</w:t>
        </w:r>
        <w:r w:rsidR="003E0438" w:rsidRPr="003E0438">
          <w:rPr>
            <w:sz w:val="26"/>
            <w:szCs w:val="26"/>
          </w:rPr>
          <w:t>3</w:t>
        </w:r>
        <w:r w:rsidR="003E0438" w:rsidRPr="008F0A7C">
          <w:rPr>
            <w:sz w:val="26"/>
            <w:szCs w:val="26"/>
          </w:rPr>
          <w:t>.</w:t>
        </w:r>
        <w:r w:rsidR="003E0438" w:rsidRPr="003E0438">
          <w:rPr>
            <w:sz w:val="26"/>
            <w:szCs w:val="26"/>
          </w:rPr>
          <w:t>3</w:t>
        </w:r>
        <w:r w:rsidR="003E0438" w:rsidRPr="008F0A7C">
          <w:rPr>
            <w:sz w:val="26"/>
            <w:szCs w:val="26"/>
          </w:rPr>
          <w:t xml:space="preserve"> раздела XXII</w:t>
        </w:r>
      </w:hyperlink>
      <w:r w:rsidR="003E0438">
        <w:rPr>
          <w:sz w:val="26"/>
          <w:szCs w:val="26"/>
          <w:lang w:val="en-US"/>
        </w:rPr>
        <w:t>I</w:t>
      </w:r>
      <w:r>
        <w:rPr>
          <w:sz w:val="26"/>
          <w:szCs w:val="26"/>
        </w:rPr>
        <w:t xml:space="preserve"> (меню), размещаются на плоских участках фасада, свободных от архитектурных элементов, непосредственно у входа (справа или слева) в помещение, указанное в </w:t>
      </w:r>
      <w:hyperlink w:anchor="Par70" w:history="1">
        <w:r w:rsidRPr="003E0438">
          <w:rPr>
            <w:sz w:val="26"/>
            <w:szCs w:val="26"/>
          </w:rPr>
          <w:t xml:space="preserve">абзаце первом </w:t>
        </w:r>
        <w:hyperlink w:anchor="Par6" w:history="1">
          <w:r w:rsidR="003E0438" w:rsidRPr="003E0438">
            <w:rPr>
              <w:sz w:val="26"/>
              <w:szCs w:val="26"/>
            </w:rPr>
            <w:t>п. 23.6 раздела XXII</w:t>
          </w:r>
        </w:hyperlink>
      </w:hyperlink>
      <w:r w:rsidR="003E0438" w:rsidRPr="003E0438">
        <w:rPr>
          <w:sz w:val="26"/>
          <w:szCs w:val="26"/>
          <w:lang w:val="en-US"/>
        </w:rPr>
        <w:t>I</w:t>
      </w:r>
      <w:r>
        <w:rPr>
          <w:sz w:val="26"/>
          <w:szCs w:val="26"/>
        </w:rPr>
        <w:t>, или на входных дверях в него, не выше уровня дверного проема.</w:t>
      </w:r>
    </w:p>
    <w:p w:rsidR="004B6D7C" w:rsidRDefault="003E0438" w:rsidP="00F74E83">
      <w:pPr>
        <w:autoSpaceDE w:val="0"/>
        <w:autoSpaceDN w:val="0"/>
        <w:adjustRightInd w:val="0"/>
        <w:spacing w:before="260" w:after="240"/>
        <w:ind w:firstLine="540"/>
        <w:jc w:val="both"/>
        <w:rPr>
          <w:sz w:val="26"/>
          <w:szCs w:val="26"/>
        </w:rPr>
      </w:pPr>
      <w:r w:rsidRPr="003E0438">
        <w:rPr>
          <w:sz w:val="26"/>
          <w:szCs w:val="26"/>
        </w:rPr>
        <w:t>23.</w:t>
      </w:r>
      <w:r w:rsidR="004B6D7C">
        <w:rPr>
          <w:sz w:val="26"/>
          <w:szCs w:val="26"/>
        </w:rPr>
        <w:t>7) При размещении на одном фасаде объекта одновременно вывесок нескольких организаций, индивидуальных предпринимателей и иных юридических лиц, указанные вывески размещаются в один высотный ряд на единой горизонтальной линии (на одном уровне, высоте).</w:t>
      </w:r>
    </w:p>
    <w:p w:rsidR="004B6D7C" w:rsidRDefault="003E0438" w:rsidP="00F74E83">
      <w:pPr>
        <w:autoSpaceDE w:val="0"/>
        <w:autoSpaceDN w:val="0"/>
        <w:adjustRightInd w:val="0"/>
        <w:ind w:firstLine="540"/>
        <w:jc w:val="both"/>
        <w:rPr>
          <w:sz w:val="26"/>
          <w:szCs w:val="26"/>
        </w:rPr>
      </w:pPr>
      <w:r w:rsidRPr="003E0438">
        <w:rPr>
          <w:sz w:val="26"/>
          <w:szCs w:val="26"/>
        </w:rPr>
        <w:t>23.</w:t>
      </w:r>
      <w:r w:rsidR="004B6D7C">
        <w:rPr>
          <w:sz w:val="26"/>
          <w:szCs w:val="26"/>
        </w:rPr>
        <w:t>8) Вывески могут состоять из следующих элементов:</w:t>
      </w:r>
    </w:p>
    <w:p w:rsidR="004B6D7C" w:rsidRDefault="004B6D7C" w:rsidP="00F74E83">
      <w:pPr>
        <w:autoSpaceDE w:val="0"/>
        <w:autoSpaceDN w:val="0"/>
        <w:adjustRightInd w:val="0"/>
        <w:ind w:firstLine="540"/>
        <w:jc w:val="both"/>
        <w:rPr>
          <w:sz w:val="26"/>
          <w:szCs w:val="26"/>
        </w:rPr>
      </w:pPr>
      <w:r>
        <w:rPr>
          <w:sz w:val="26"/>
          <w:szCs w:val="26"/>
        </w:rPr>
        <w:t>- информационное поле (текстовая часть) - буквы, буквенные символы, аббревиатура, цифры:</w:t>
      </w:r>
    </w:p>
    <w:p w:rsidR="004B6D7C" w:rsidRDefault="004B6D7C" w:rsidP="00F74E83">
      <w:pPr>
        <w:autoSpaceDE w:val="0"/>
        <w:autoSpaceDN w:val="0"/>
        <w:adjustRightInd w:val="0"/>
        <w:ind w:firstLine="540"/>
        <w:jc w:val="both"/>
        <w:rPr>
          <w:sz w:val="26"/>
          <w:szCs w:val="26"/>
        </w:rPr>
      </w:pPr>
      <w:r>
        <w:rPr>
          <w:sz w:val="26"/>
          <w:szCs w:val="26"/>
        </w:rPr>
        <w:t>- декоративно-художественные элементы - логотипы, знаки и т.д.;</w:t>
      </w:r>
    </w:p>
    <w:p w:rsidR="004B6D7C" w:rsidRDefault="004B6D7C" w:rsidP="00F74E83">
      <w:pPr>
        <w:autoSpaceDE w:val="0"/>
        <w:autoSpaceDN w:val="0"/>
        <w:adjustRightInd w:val="0"/>
        <w:ind w:firstLine="540"/>
        <w:jc w:val="both"/>
        <w:rPr>
          <w:sz w:val="26"/>
          <w:szCs w:val="26"/>
        </w:rPr>
      </w:pPr>
      <w:r>
        <w:rPr>
          <w:sz w:val="26"/>
          <w:szCs w:val="26"/>
        </w:rPr>
        <w:t>- элементы крепления:</w:t>
      </w:r>
    </w:p>
    <w:p w:rsidR="004B6D7C" w:rsidRDefault="004B6D7C" w:rsidP="00F74E83">
      <w:pPr>
        <w:autoSpaceDE w:val="0"/>
        <w:autoSpaceDN w:val="0"/>
        <w:adjustRightInd w:val="0"/>
        <w:ind w:firstLine="540"/>
        <w:jc w:val="both"/>
        <w:rPr>
          <w:sz w:val="26"/>
          <w:szCs w:val="26"/>
        </w:rPr>
      </w:pPr>
      <w:r>
        <w:rPr>
          <w:sz w:val="26"/>
          <w:szCs w:val="26"/>
        </w:rPr>
        <w:t>- подложка.</w:t>
      </w:r>
    </w:p>
    <w:p w:rsidR="004B6D7C" w:rsidRDefault="004B6D7C" w:rsidP="00F74E83">
      <w:pPr>
        <w:autoSpaceDE w:val="0"/>
        <w:autoSpaceDN w:val="0"/>
        <w:adjustRightInd w:val="0"/>
        <w:ind w:firstLine="540"/>
        <w:jc w:val="both"/>
        <w:rPr>
          <w:sz w:val="26"/>
          <w:szCs w:val="26"/>
        </w:rPr>
      </w:pPr>
      <w:r>
        <w:rPr>
          <w:sz w:val="26"/>
          <w:szCs w:val="26"/>
        </w:rPr>
        <w:t>В случае если вывеска представляет собой объемные символы без использования подложки, высота вывески не должна превышать 0,75 м (с учетом высоты выносных элементов строчных и прописных букв за пределами размера основного шрифта (не более 0,50 м), а также высоты декоративно-художественных элементов).</w:t>
      </w:r>
    </w:p>
    <w:p w:rsidR="004B6D7C" w:rsidRDefault="004B6D7C" w:rsidP="00F74E83">
      <w:pPr>
        <w:autoSpaceDE w:val="0"/>
        <w:autoSpaceDN w:val="0"/>
        <w:adjustRightInd w:val="0"/>
        <w:spacing w:after="240"/>
        <w:ind w:firstLine="540"/>
        <w:jc w:val="both"/>
        <w:rPr>
          <w:sz w:val="26"/>
          <w:szCs w:val="26"/>
        </w:rPr>
      </w:pPr>
      <w:r>
        <w:rPr>
          <w:sz w:val="26"/>
          <w:szCs w:val="26"/>
        </w:rPr>
        <w:t>Рекомендуется размещать вывески между первым и вторым этажами, выровненные по средней линии букв размером (без учета выносных элементов букв) высотой не более 0,6 м.</w:t>
      </w:r>
    </w:p>
    <w:p w:rsidR="004B6D7C" w:rsidRDefault="003E0438" w:rsidP="00F74E83">
      <w:pPr>
        <w:autoSpaceDE w:val="0"/>
        <w:autoSpaceDN w:val="0"/>
        <w:adjustRightInd w:val="0"/>
        <w:ind w:firstLine="540"/>
        <w:jc w:val="both"/>
        <w:rPr>
          <w:sz w:val="26"/>
          <w:szCs w:val="26"/>
        </w:rPr>
      </w:pPr>
      <w:r w:rsidRPr="003E0438">
        <w:rPr>
          <w:sz w:val="26"/>
          <w:szCs w:val="26"/>
        </w:rPr>
        <w:t>23.</w:t>
      </w:r>
      <w:r w:rsidR="004B6D7C">
        <w:rPr>
          <w:sz w:val="26"/>
          <w:szCs w:val="26"/>
        </w:rPr>
        <w:t>9) На вывеске может быть организована подсветка.</w:t>
      </w:r>
    </w:p>
    <w:p w:rsidR="004B6D7C" w:rsidRDefault="004B6D7C" w:rsidP="00F74E83">
      <w:pPr>
        <w:autoSpaceDE w:val="0"/>
        <w:autoSpaceDN w:val="0"/>
        <w:adjustRightInd w:val="0"/>
        <w:ind w:firstLine="540"/>
        <w:jc w:val="both"/>
        <w:rPr>
          <w:sz w:val="26"/>
          <w:szCs w:val="26"/>
        </w:rPr>
      </w:pPr>
      <w:r>
        <w:rPr>
          <w:sz w:val="26"/>
          <w:szCs w:val="26"/>
        </w:rPr>
        <w:t>Подсветка вывески должна иметь немерцающий, приглушенный свет, не создавать прямых направленных лучей в окна жилых помещений.</w:t>
      </w:r>
    </w:p>
    <w:p w:rsidR="004B6D7C" w:rsidRDefault="003E0438" w:rsidP="004B6D7C">
      <w:pPr>
        <w:autoSpaceDE w:val="0"/>
        <w:autoSpaceDN w:val="0"/>
        <w:adjustRightInd w:val="0"/>
        <w:spacing w:before="260"/>
        <w:ind w:firstLine="540"/>
        <w:jc w:val="both"/>
        <w:rPr>
          <w:sz w:val="26"/>
          <w:szCs w:val="26"/>
        </w:rPr>
      </w:pPr>
      <w:r w:rsidRPr="003E0438">
        <w:rPr>
          <w:sz w:val="26"/>
          <w:szCs w:val="26"/>
        </w:rPr>
        <w:t>23.</w:t>
      </w:r>
      <w:r w:rsidR="004B6D7C">
        <w:rPr>
          <w:sz w:val="26"/>
          <w:szCs w:val="26"/>
        </w:rPr>
        <w:t>10) Настенные конструкции, размещаемые на внешних поверхностях зданий, строений, сооружений, должны соответствовать следующим требованиям:</w:t>
      </w:r>
    </w:p>
    <w:p w:rsidR="004B6D7C" w:rsidRDefault="003E0438" w:rsidP="004B6D7C">
      <w:pPr>
        <w:autoSpaceDE w:val="0"/>
        <w:autoSpaceDN w:val="0"/>
        <w:adjustRightInd w:val="0"/>
        <w:spacing w:before="260"/>
        <w:ind w:firstLine="540"/>
        <w:jc w:val="both"/>
        <w:rPr>
          <w:sz w:val="26"/>
          <w:szCs w:val="26"/>
        </w:rPr>
      </w:pPr>
      <w:bookmarkStart w:id="11" w:name="Par83"/>
      <w:bookmarkEnd w:id="11"/>
      <w:r w:rsidRPr="003E0438">
        <w:rPr>
          <w:sz w:val="26"/>
          <w:szCs w:val="26"/>
        </w:rPr>
        <w:t>23.</w:t>
      </w:r>
      <w:r w:rsidR="004B6D7C">
        <w:rPr>
          <w:sz w:val="26"/>
          <w:szCs w:val="26"/>
        </w:rPr>
        <w:t xml:space="preserve">10.1) Настенные конструкции размещаются над входом или окнами (витринами) помещений, указанных в </w:t>
      </w:r>
      <w:hyperlink w:anchor="Par6" w:history="1">
        <w:r w:rsidRPr="008F0A7C">
          <w:rPr>
            <w:sz w:val="26"/>
            <w:szCs w:val="26"/>
          </w:rPr>
          <w:t>п. 2</w:t>
        </w:r>
        <w:r w:rsidRPr="003E0438">
          <w:rPr>
            <w:sz w:val="26"/>
            <w:szCs w:val="26"/>
          </w:rPr>
          <w:t>3</w:t>
        </w:r>
        <w:r w:rsidRPr="008F0A7C">
          <w:rPr>
            <w:sz w:val="26"/>
            <w:szCs w:val="26"/>
          </w:rPr>
          <w:t>.</w:t>
        </w:r>
        <w:r w:rsidRPr="003E0438">
          <w:rPr>
            <w:sz w:val="26"/>
            <w:szCs w:val="26"/>
          </w:rPr>
          <w:t>6</w:t>
        </w:r>
        <w:r w:rsidRPr="008F0A7C">
          <w:rPr>
            <w:sz w:val="26"/>
            <w:szCs w:val="26"/>
          </w:rPr>
          <w:t xml:space="preserve"> раздела XXII</w:t>
        </w:r>
      </w:hyperlink>
      <w:r>
        <w:rPr>
          <w:sz w:val="26"/>
          <w:szCs w:val="26"/>
          <w:lang w:val="en-US"/>
        </w:rPr>
        <w:t>I</w:t>
      </w:r>
      <w:r w:rsidR="004B6D7C">
        <w:rPr>
          <w:sz w:val="26"/>
          <w:szCs w:val="26"/>
        </w:rPr>
        <w:t xml:space="preserve">,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w:t>
      </w:r>
      <w:proofErr w:type="gramStart"/>
      <w:r w:rsidR="004B6D7C">
        <w:rPr>
          <w:sz w:val="26"/>
          <w:szCs w:val="26"/>
        </w:rPr>
        <w:t>ниже указанной</w:t>
      </w:r>
      <w:proofErr w:type="gramEnd"/>
      <w:r w:rsidR="004B6D7C">
        <w:rPr>
          <w:sz w:val="26"/>
          <w:szCs w:val="26"/>
        </w:rPr>
        <w:t xml:space="preserve"> линии.</w:t>
      </w:r>
    </w:p>
    <w:p w:rsidR="004B6D7C" w:rsidRDefault="004B6D7C" w:rsidP="00F74E83">
      <w:pPr>
        <w:autoSpaceDE w:val="0"/>
        <w:autoSpaceDN w:val="0"/>
        <w:adjustRightInd w:val="0"/>
        <w:spacing w:before="260" w:after="240"/>
        <w:ind w:firstLine="540"/>
        <w:jc w:val="both"/>
        <w:rPr>
          <w:sz w:val="26"/>
          <w:szCs w:val="26"/>
        </w:rPr>
      </w:pPr>
      <w:proofErr w:type="gramStart"/>
      <w:r>
        <w:rPr>
          <w:sz w:val="26"/>
          <w:szCs w:val="26"/>
        </w:rPr>
        <w:lastRenderedPageBreak/>
        <w:t xml:space="preserve">В случае если помещения, указанные в </w:t>
      </w:r>
      <w:hyperlink w:anchor="Par6" w:history="1">
        <w:r w:rsidR="003E0438" w:rsidRPr="008F0A7C">
          <w:rPr>
            <w:sz w:val="26"/>
            <w:szCs w:val="26"/>
          </w:rPr>
          <w:t>п. 2</w:t>
        </w:r>
        <w:r w:rsidR="003E0438" w:rsidRPr="003E0438">
          <w:rPr>
            <w:sz w:val="26"/>
            <w:szCs w:val="26"/>
          </w:rPr>
          <w:t>3.6</w:t>
        </w:r>
        <w:r w:rsidR="003E0438" w:rsidRPr="008F0A7C">
          <w:rPr>
            <w:sz w:val="26"/>
            <w:szCs w:val="26"/>
          </w:rPr>
          <w:t xml:space="preserve"> раздела XXII</w:t>
        </w:r>
      </w:hyperlink>
      <w:r w:rsidR="003E0438">
        <w:rPr>
          <w:sz w:val="26"/>
          <w:szCs w:val="26"/>
          <w:lang w:val="en-US"/>
        </w:rPr>
        <w:t>I</w:t>
      </w:r>
      <w:r>
        <w:rPr>
          <w:sz w:val="26"/>
          <w:szCs w:val="26"/>
        </w:rPr>
        <w:t xml:space="preserve">, располагаются в подвальных или цокольных этажах объектов, и отсутствует возможность размещения информационных конструкций (вывесок) в соответствии с требованиями </w:t>
      </w:r>
      <w:hyperlink w:anchor="Par83" w:history="1">
        <w:r w:rsidRPr="003E0438">
          <w:rPr>
            <w:sz w:val="26"/>
            <w:szCs w:val="26"/>
          </w:rPr>
          <w:t xml:space="preserve">абзаца первого </w:t>
        </w:r>
        <w:hyperlink w:anchor="Par6" w:history="1">
          <w:r w:rsidR="003E0438" w:rsidRPr="003E0438">
            <w:rPr>
              <w:sz w:val="26"/>
              <w:szCs w:val="26"/>
            </w:rPr>
            <w:t>пп. 23.10.1 раздела XXII</w:t>
          </w:r>
        </w:hyperlink>
      </w:hyperlink>
      <w:r w:rsidR="003E0438" w:rsidRPr="003E0438">
        <w:rPr>
          <w:sz w:val="26"/>
          <w:szCs w:val="26"/>
          <w:lang w:val="en-US"/>
        </w:rPr>
        <w:t>I</w:t>
      </w:r>
      <w:r>
        <w:rPr>
          <w:sz w:val="26"/>
          <w:szCs w:val="26"/>
        </w:rPr>
        <w:t>, вывески могут быть размещены над окнами подвального или цокольного этажа, но не ниже 0,60 м от уровня земли до нижнего края настенной конструкции.</w:t>
      </w:r>
      <w:proofErr w:type="gramEnd"/>
      <w:r>
        <w:rPr>
          <w:sz w:val="26"/>
          <w:szCs w:val="26"/>
        </w:rPr>
        <w:t xml:space="preserve"> При этом вывеска не должна выступать от плоскости фасада более чем на 0,10 м.</w:t>
      </w:r>
    </w:p>
    <w:p w:rsidR="004B6D7C" w:rsidRDefault="003E0438" w:rsidP="00F74E83">
      <w:pPr>
        <w:autoSpaceDE w:val="0"/>
        <w:autoSpaceDN w:val="0"/>
        <w:adjustRightInd w:val="0"/>
        <w:ind w:firstLine="540"/>
        <w:jc w:val="both"/>
        <w:rPr>
          <w:sz w:val="26"/>
          <w:szCs w:val="26"/>
        </w:rPr>
      </w:pPr>
      <w:r w:rsidRPr="003E0438">
        <w:rPr>
          <w:sz w:val="26"/>
          <w:szCs w:val="26"/>
        </w:rPr>
        <w:t>23.</w:t>
      </w:r>
      <w:r w:rsidR="004B6D7C">
        <w:rPr>
          <w:sz w:val="26"/>
          <w:szCs w:val="26"/>
        </w:rPr>
        <w:t>10.2) Рекомендованный максимальный размер настенных конструкций, размещаемых организациями, индивидуальными предпринимателями, иными юридическими лицами на внешних поверхностях зданий, строений, сооружений:</w:t>
      </w:r>
    </w:p>
    <w:p w:rsidR="004B6D7C" w:rsidRDefault="004B6D7C" w:rsidP="00F74E83">
      <w:pPr>
        <w:autoSpaceDE w:val="0"/>
        <w:autoSpaceDN w:val="0"/>
        <w:adjustRightInd w:val="0"/>
        <w:ind w:firstLine="540"/>
        <w:jc w:val="both"/>
        <w:rPr>
          <w:sz w:val="26"/>
          <w:szCs w:val="26"/>
        </w:rPr>
      </w:pPr>
      <w:r>
        <w:rPr>
          <w:sz w:val="26"/>
          <w:szCs w:val="26"/>
        </w:rPr>
        <w:t>- по высоте не более - 0,50 м, за исключением размещения настенной вывески на фризе;</w:t>
      </w:r>
    </w:p>
    <w:p w:rsidR="004B6D7C" w:rsidRDefault="004B6D7C" w:rsidP="00F74E83">
      <w:pPr>
        <w:autoSpaceDE w:val="0"/>
        <w:autoSpaceDN w:val="0"/>
        <w:adjustRightInd w:val="0"/>
        <w:ind w:firstLine="540"/>
        <w:jc w:val="both"/>
        <w:rPr>
          <w:sz w:val="26"/>
          <w:szCs w:val="26"/>
        </w:rPr>
      </w:pPr>
      <w:r>
        <w:rPr>
          <w:sz w:val="26"/>
          <w:szCs w:val="26"/>
        </w:rPr>
        <w:t>- по длине не более - 70% от длины фасада, соответствующей занимаемым данными организациями, индивидуальными предпринимателями помещениям, но не более 15 м для единичной конструкции.</w:t>
      </w:r>
    </w:p>
    <w:p w:rsidR="004B6D7C" w:rsidRDefault="004B6D7C" w:rsidP="00F74E83">
      <w:pPr>
        <w:autoSpaceDE w:val="0"/>
        <w:autoSpaceDN w:val="0"/>
        <w:adjustRightInd w:val="0"/>
        <w:ind w:firstLine="540"/>
        <w:jc w:val="both"/>
        <w:rPr>
          <w:sz w:val="26"/>
          <w:szCs w:val="26"/>
        </w:rPr>
      </w:pPr>
      <w:r>
        <w:rPr>
          <w:sz w:val="26"/>
          <w:szCs w:val="26"/>
        </w:rPr>
        <w:t>При размещении настенной конструкции в пределах 70% от длины фасада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должен превышать 10 м в длину.</w:t>
      </w:r>
    </w:p>
    <w:p w:rsidR="004B6D7C" w:rsidRDefault="004B6D7C" w:rsidP="00F74E83">
      <w:pPr>
        <w:autoSpaceDE w:val="0"/>
        <w:autoSpaceDN w:val="0"/>
        <w:adjustRightInd w:val="0"/>
        <w:ind w:firstLine="540"/>
        <w:jc w:val="both"/>
        <w:rPr>
          <w:sz w:val="26"/>
          <w:szCs w:val="26"/>
        </w:rPr>
      </w:pPr>
      <w:r>
        <w:rPr>
          <w:sz w:val="26"/>
          <w:szCs w:val="26"/>
        </w:rPr>
        <w:t xml:space="preserve">Максимальный размер, информационных конструкций, указанных в </w:t>
      </w:r>
      <w:hyperlink w:anchor="Par65" w:history="1">
        <w:r w:rsidRPr="003E0438">
          <w:rPr>
            <w:sz w:val="26"/>
            <w:szCs w:val="26"/>
          </w:rPr>
          <w:t xml:space="preserve">абзаце первом </w:t>
        </w:r>
        <w:hyperlink w:anchor="Par6" w:history="1">
          <w:r w:rsidR="003E0438" w:rsidRPr="003E0438">
            <w:rPr>
              <w:sz w:val="26"/>
              <w:szCs w:val="26"/>
            </w:rPr>
            <w:t>п. 23.3 раздела XXII</w:t>
          </w:r>
        </w:hyperlink>
      </w:hyperlink>
      <w:r w:rsidR="003E0438" w:rsidRPr="003E0438">
        <w:rPr>
          <w:sz w:val="26"/>
          <w:szCs w:val="26"/>
          <w:lang w:val="en-US"/>
        </w:rPr>
        <w:t>I</w:t>
      </w:r>
      <w:r w:rsidRPr="003E0438">
        <w:rPr>
          <w:sz w:val="26"/>
          <w:szCs w:val="26"/>
        </w:rPr>
        <w:t xml:space="preserve"> </w:t>
      </w:r>
      <w:r>
        <w:rPr>
          <w:sz w:val="26"/>
          <w:szCs w:val="26"/>
        </w:rPr>
        <w:t>(меню), не должен превышать:</w:t>
      </w:r>
    </w:p>
    <w:p w:rsidR="004B6D7C" w:rsidRDefault="004B6D7C" w:rsidP="00F74E83">
      <w:pPr>
        <w:autoSpaceDE w:val="0"/>
        <w:autoSpaceDN w:val="0"/>
        <w:adjustRightInd w:val="0"/>
        <w:ind w:firstLine="540"/>
        <w:jc w:val="both"/>
        <w:rPr>
          <w:sz w:val="26"/>
          <w:szCs w:val="26"/>
        </w:rPr>
      </w:pPr>
      <w:r>
        <w:rPr>
          <w:sz w:val="26"/>
          <w:szCs w:val="26"/>
        </w:rPr>
        <w:t>- по высоте - 0,80 м;</w:t>
      </w:r>
    </w:p>
    <w:p w:rsidR="004B6D7C" w:rsidRDefault="004B6D7C" w:rsidP="00F74E83">
      <w:pPr>
        <w:autoSpaceDE w:val="0"/>
        <w:autoSpaceDN w:val="0"/>
        <w:adjustRightInd w:val="0"/>
        <w:ind w:firstLine="540"/>
        <w:jc w:val="both"/>
        <w:rPr>
          <w:sz w:val="26"/>
          <w:szCs w:val="26"/>
        </w:rPr>
      </w:pPr>
      <w:r>
        <w:rPr>
          <w:sz w:val="26"/>
          <w:szCs w:val="26"/>
        </w:rPr>
        <w:t>- по длине - 0,50 м.</w:t>
      </w:r>
    </w:p>
    <w:p w:rsidR="004B6D7C" w:rsidRDefault="004B6D7C" w:rsidP="00F74E83">
      <w:pPr>
        <w:autoSpaceDE w:val="0"/>
        <w:autoSpaceDN w:val="0"/>
        <w:adjustRightInd w:val="0"/>
        <w:ind w:firstLine="540"/>
        <w:jc w:val="both"/>
        <w:rPr>
          <w:sz w:val="26"/>
          <w:szCs w:val="26"/>
        </w:rPr>
      </w:pPr>
      <w:r>
        <w:rPr>
          <w:sz w:val="26"/>
          <w:szCs w:val="26"/>
        </w:rPr>
        <w:t>Крайняя точка элементов настенной конструкции не должна находиться на расстоянии более чем 0,20 м от плоскости фасада.</w:t>
      </w:r>
    </w:p>
    <w:p w:rsidR="004B6D7C" w:rsidRDefault="004B6D7C" w:rsidP="00F74E83">
      <w:pPr>
        <w:autoSpaceDE w:val="0"/>
        <w:autoSpaceDN w:val="0"/>
        <w:adjustRightInd w:val="0"/>
        <w:ind w:firstLine="540"/>
        <w:jc w:val="both"/>
        <w:rPr>
          <w:sz w:val="26"/>
          <w:szCs w:val="26"/>
        </w:rPr>
      </w:pPr>
      <w:r>
        <w:rPr>
          <w:sz w:val="26"/>
          <w:szCs w:val="26"/>
        </w:rPr>
        <w:t xml:space="preserve">При наличии на внешних поверхностях здания, строения, сооружения в месте </w:t>
      </w:r>
      <w:proofErr w:type="gramStart"/>
      <w:r>
        <w:rPr>
          <w:sz w:val="26"/>
          <w:szCs w:val="26"/>
        </w:rPr>
        <w:t>размещения вывески элементов систем газоснабжения</w:t>
      </w:r>
      <w:proofErr w:type="gramEnd"/>
      <w:r>
        <w:rPr>
          <w:sz w:val="26"/>
          <w:szCs w:val="26"/>
        </w:rPr>
        <w:t xml:space="preserve"> и (или) водоотведения (водосточных труб) размещение настенных конструкций осуществляется при условии обеспечения безопасности указанных систем.</w:t>
      </w:r>
    </w:p>
    <w:p w:rsidR="004B6D7C" w:rsidRDefault="004B6D7C" w:rsidP="00F74E83">
      <w:pPr>
        <w:autoSpaceDE w:val="0"/>
        <w:autoSpaceDN w:val="0"/>
        <w:adjustRightInd w:val="0"/>
        <w:spacing w:after="240"/>
        <w:ind w:firstLine="540"/>
        <w:jc w:val="both"/>
        <w:rPr>
          <w:sz w:val="26"/>
          <w:szCs w:val="26"/>
        </w:rPr>
      </w:pPr>
      <w:r>
        <w:rPr>
          <w:sz w:val="26"/>
          <w:szCs w:val="26"/>
        </w:rPr>
        <w:t>В случае расположения на одном фасаде здания, строения, сооружения нескольких информационных конструкций указанные конструкции должны быть расположены в одной плоскости относительно вертикальной плоскости фасада, на котором они размещены.</w:t>
      </w:r>
    </w:p>
    <w:p w:rsidR="004B6D7C" w:rsidRDefault="003E0438" w:rsidP="004B6D7C">
      <w:pPr>
        <w:autoSpaceDE w:val="0"/>
        <w:autoSpaceDN w:val="0"/>
        <w:adjustRightInd w:val="0"/>
        <w:spacing w:before="260"/>
        <w:ind w:firstLine="540"/>
        <w:jc w:val="both"/>
        <w:rPr>
          <w:sz w:val="26"/>
          <w:szCs w:val="26"/>
        </w:rPr>
      </w:pPr>
      <w:r w:rsidRPr="003E0438">
        <w:rPr>
          <w:sz w:val="26"/>
          <w:szCs w:val="26"/>
        </w:rPr>
        <w:t>23.</w:t>
      </w:r>
      <w:r w:rsidR="004B6D7C">
        <w:rPr>
          <w:sz w:val="26"/>
          <w:szCs w:val="26"/>
        </w:rPr>
        <w:t>10.3) При наличии на фасаде объекта фриза настенная конструкция размещается исключительно на фризе в соответствии со следующими рекомендациями:</w:t>
      </w:r>
    </w:p>
    <w:p w:rsidR="004B6D7C" w:rsidRDefault="003E0438" w:rsidP="004B6D7C">
      <w:pPr>
        <w:autoSpaceDE w:val="0"/>
        <w:autoSpaceDN w:val="0"/>
        <w:adjustRightInd w:val="0"/>
        <w:spacing w:before="260"/>
        <w:ind w:firstLine="540"/>
        <w:jc w:val="both"/>
        <w:rPr>
          <w:sz w:val="26"/>
          <w:szCs w:val="26"/>
        </w:rPr>
      </w:pPr>
      <w:r w:rsidRPr="003E0438">
        <w:rPr>
          <w:sz w:val="26"/>
          <w:szCs w:val="26"/>
        </w:rPr>
        <w:t>23.</w:t>
      </w:r>
      <w:r w:rsidR="004B6D7C">
        <w:rPr>
          <w:sz w:val="26"/>
          <w:szCs w:val="26"/>
        </w:rPr>
        <w:t xml:space="preserve">10.3.1) Конструкции настенных вывесок, допускаемых к размещению на фризе, представляют собой объемные символы (без использования подложки либо с использованием подложки), а также световые короба (в случаях, установленных </w:t>
      </w:r>
      <w:hyperlink w:anchor="Par98" w:history="1">
        <w:proofErr w:type="spellStart"/>
        <w:r w:rsidR="004B6D7C" w:rsidRPr="003E0438">
          <w:rPr>
            <w:sz w:val="26"/>
            <w:szCs w:val="26"/>
          </w:rPr>
          <w:t>пп</w:t>
        </w:r>
        <w:proofErr w:type="spellEnd"/>
        <w:r w:rsidR="004B6D7C" w:rsidRPr="003E0438">
          <w:rPr>
            <w:sz w:val="26"/>
            <w:szCs w:val="26"/>
          </w:rPr>
          <w:t xml:space="preserve">. </w:t>
        </w:r>
        <w:r w:rsidRPr="003E0438">
          <w:rPr>
            <w:sz w:val="26"/>
            <w:szCs w:val="26"/>
          </w:rPr>
          <w:t>23.</w:t>
        </w:r>
        <w:r w:rsidR="004B6D7C" w:rsidRPr="003E0438">
          <w:rPr>
            <w:sz w:val="26"/>
            <w:szCs w:val="26"/>
          </w:rPr>
          <w:t>10.3.3</w:t>
        </w:r>
      </w:hyperlink>
      <w:r w:rsidR="004B6D7C">
        <w:rPr>
          <w:sz w:val="26"/>
          <w:szCs w:val="26"/>
        </w:rPr>
        <w:t>).</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 xml:space="preserve">10.3.2) При использовании в настенной конструкции, размещаемой на фризе, подложки указанная подложка размещается на фризе на длину, соответствующую физическим размерам занимаемых соответствующими организациями, индивидуальными предпринимателями помещений. Высота подложки, используемой для размещения настенной конструкции на фризе, должна </w:t>
      </w:r>
      <w:r w:rsidR="004B6D7C">
        <w:rPr>
          <w:sz w:val="26"/>
          <w:szCs w:val="26"/>
        </w:rPr>
        <w:lastRenderedPageBreak/>
        <w:t xml:space="preserve">быть равна высоте фриза. </w:t>
      </w:r>
      <w:proofErr w:type="gramStart"/>
      <w:r w:rsidR="004B6D7C">
        <w:rPr>
          <w:sz w:val="26"/>
          <w:szCs w:val="26"/>
        </w:rPr>
        <w:t>Общая высота информационного поля (текстовой части), а также декоративно-художественных элементов настенной конструкции, размещаемой на фризе в виде объемных символов, не может быть более 70% высоты фриза (с учетом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длины фриза.</w:t>
      </w:r>
      <w:proofErr w:type="gramEnd"/>
      <w:r w:rsidR="004B6D7C">
        <w:rPr>
          <w:sz w:val="26"/>
          <w:szCs w:val="26"/>
        </w:rPr>
        <w:t xml:space="preserve"> Объемные символы, используемые в настенной конструкции на фризе, должны размещаться на единой горизонтальной оси. В случае размещения на одном фризе несколько настенных конструкций для них может быть организована единая подложка для размещения объемных символов.</w:t>
      </w:r>
    </w:p>
    <w:p w:rsidR="004B6D7C" w:rsidRDefault="00AC7DCD" w:rsidP="004B6D7C">
      <w:pPr>
        <w:autoSpaceDE w:val="0"/>
        <w:autoSpaceDN w:val="0"/>
        <w:adjustRightInd w:val="0"/>
        <w:spacing w:before="260"/>
        <w:ind w:firstLine="540"/>
        <w:jc w:val="both"/>
        <w:rPr>
          <w:sz w:val="26"/>
          <w:szCs w:val="26"/>
        </w:rPr>
      </w:pPr>
      <w:bookmarkStart w:id="12" w:name="Par98"/>
      <w:bookmarkEnd w:id="12"/>
      <w:r w:rsidRPr="00AC7DCD">
        <w:rPr>
          <w:sz w:val="26"/>
          <w:szCs w:val="26"/>
        </w:rPr>
        <w:t>23.</w:t>
      </w:r>
      <w:r w:rsidR="004B6D7C">
        <w:rPr>
          <w:sz w:val="26"/>
          <w:szCs w:val="26"/>
        </w:rPr>
        <w:t>10.3.3) Размещение настенной конструкции (настенных конструкций) в виде светового короба (световых коробов) на фризе рекомендуется устанавливать только при условии организации данного светового короба (световых коробов) на всю высоту соответствующего фриза.</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10.3.4) При наличии на фасаде объекта козырька настенная конструкция может быть размещена на фризе козырька строго в габаритах указанного фриза.</w:t>
      </w:r>
    </w:p>
    <w:p w:rsidR="004B6D7C" w:rsidRDefault="00AC7DCD" w:rsidP="00F74E83">
      <w:pPr>
        <w:autoSpaceDE w:val="0"/>
        <w:autoSpaceDN w:val="0"/>
        <w:adjustRightInd w:val="0"/>
        <w:ind w:firstLine="540"/>
        <w:jc w:val="both"/>
        <w:rPr>
          <w:sz w:val="26"/>
          <w:szCs w:val="26"/>
        </w:rPr>
      </w:pPr>
      <w:r w:rsidRPr="00AC7DCD">
        <w:rPr>
          <w:sz w:val="26"/>
          <w:szCs w:val="26"/>
        </w:rPr>
        <w:t>23.</w:t>
      </w:r>
      <w:r w:rsidR="004B6D7C">
        <w:rPr>
          <w:sz w:val="26"/>
          <w:szCs w:val="26"/>
        </w:rPr>
        <w:t>10.4) Информационное поле настенных конструкций, размещаемых на фасадах объектов культурного наследия, выявленных объектов культурного наследия и объектов, расположенных в границах территорий объектов культурного наследия, выявленных объектов культурного наследия, должно выполняться из отдельных элементов (букв, обозначений, декоративных элементов и т.д.), без использования подложки в виде непрозрачной основы для их крепления.</w:t>
      </w:r>
    </w:p>
    <w:p w:rsidR="004B6D7C" w:rsidRDefault="004B6D7C" w:rsidP="00F74E83">
      <w:pPr>
        <w:autoSpaceDE w:val="0"/>
        <w:autoSpaceDN w:val="0"/>
        <w:adjustRightInd w:val="0"/>
        <w:ind w:firstLine="540"/>
        <w:jc w:val="both"/>
        <w:rPr>
          <w:sz w:val="26"/>
          <w:szCs w:val="26"/>
        </w:rPr>
      </w:pPr>
      <w:r>
        <w:rPr>
          <w:sz w:val="26"/>
          <w:szCs w:val="26"/>
        </w:rPr>
        <w:t>На памятниках архитектуры вывески должны размещаться со сдержанной цветовой гаммой (в том числе натурального цвета материалов: металл, камень, дерево).</w:t>
      </w:r>
    </w:p>
    <w:p w:rsidR="004B6D7C" w:rsidRDefault="004B6D7C" w:rsidP="00F74E83">
      <w:pPr>
        <w:autoSpaceDE w:val="0"/>
        <w:autoSpaceDN w:val="0"/>
        <w:adjustRightInd w:val="0"/>
        <w:ind w:firstLine="540"/>
        <w:jc w:val="both"/>
        <w:rPr>
          <w:sz w:val="26"/>
          <w:szCs w:val="26"/>
        </w:rPr>
      </w:pPr>
      <w:r>
        <w:rPr>
          <w:sz w:val="26"/>
          <w:szCs w:val="26"/>
        </w:rPr>
        <w:t>Не рекомендуется размещать вывески с подложками на памятниках архитектуры.</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10.5) В 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11) Консольные конструкции располагаются в одной горизонтальной плоскости фасада, в том числе у арок, на границах и внешних углах зданий, строений, сооружений в соответствии со следующими рекомендациями:</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11.1) Расстояние между консольными конструкциями не может быть менее 10 м.</w:t>
      </w:r>
    </w:p>
    <w:p w:rsidR="004B6D7C" w:rsidRDefault="004B6D7C" w:rsidP="00F74E83">
      <w:pPr>
        <w:autoSpaceDE w:val="0"/>
        <w:autoSpaceDN w:val="0"/>
        <w:adjustRightInd w:val="0"/>
        <w:ind w:firstLine="540"/>
        <w:jc w:val="both"/>
        <w:rPr>
          <w:sz w:val="26"/>
          <w:szCs w:val="26"/>
        </w:rPr>
      </w:pPr>
      <w:r>
        <w:rPr>
          <w:sz w:val="26"/>
          <w:szCs w:val="26"/>
        </w:rPr>
        <w:t>Расстояние от уровня земли до нижнего края консольной конструкции должно быть не менее 2,50 м.</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11.2) Консольная конструкция не должна находиться на расстоянии более чем 0,20 м от плоскости фасада, а крайняя точка ее лицевой стороны - на расстоянии более чем 1 м от плоскости фасада. Консольная конструкция не может превышать 1 м в высоту и 0,20 м в ширину.</w:t>
      </w:r>
    </w:p>
    <w:p w:rsidR="004B6D7C" w:rsidRDefault="004B6D7C" w:rsidP="004B6D7C">
      <w:pPr>
        <w:autoSpaceDE w:val="0"/>
        <w:autoSpaceDN w:val="0"/>
        <w:adjustRightInd w:val="0"/>
        <w:spacing w:before="260"/>
        <w:ind w:firstLine="540"/>
        <w:jc w:val="both"/>
        <w:rPr>
          <w:sz w:val="26"/>
          <w:szCs w:val="26"/>
        </w:rPr>
      </w:pPr>
      <w:r>
        <w:rPr>
          <w:sz w:val="26"/>
          <w:szCs w:val="26"/>
        </w:rPr>
        <w:lastRenderedPageBreak/>
        <w:t>Максимальные параметры консольных конструкций, выполненных в виде объемно-пространственной композиции, не должны превышать 0,50 м - по высоте, 0,50 м - по ширине и 0,50 м - в глубину.</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11.3) Максимальные параметры (размеры) консольных конструкций, размещаемых на фасадах объектов, являющихся объектами культурного наследия, выявленными объектами культурного наследия и объектов, расположенных в границах территорий объектов культурного наследия, выявленных объектов культурного наследия, не должны превышать 0,50 м - по высоте и 0,50 м - по ширине.</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11.4) При наличии на фасаде объекта настенных конструкций консольные конструкции располагаются с ними на единой горизонтальной оси.</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11.5) Консольные конструкции не рекомендуется располагать выше линии третьего этажа (линии перекрытий между вторым и третьим этажами).</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 xml:space="preserve">12) Витринные конструкции являются одним из способов внутреннего оформления витрин. Размещение витринных конструкций при оформлении витрин рекомендуется осуществлять в соответствии с </w:t>
      </w:r>
      <w:r w:rsidR="00240529" w:rsidRPr="00240529">
        <w:rPr>
          <w:sz w:val="26"/>
          <w:szCs w:val="26"/>
        </w:rPr>
        <w:t xml:space="preserve">разделом </w:t>
      </w:r>
      <w:r w:rsidR="00240529" w:rsidRPr="00240529">
        <w:rPr>
          <w:sz w:val="26"/>
          <w:szCs w:val="26"/>
          <w:lang w:val="en-US"/>
        </w:rPr>
        <w:t>XXII</w:t>
      </w:r>
      <w:r w:rsidR="004B6D7C" w:rsidRPr="00240529">
        <w:rPr>
          <w:sz w:val="26"/>
          <w:szCs w:val="26"/>
        </w:rPr>
        <w:t>.</w:t>
      </w:r>
      <w:r w:rsidR="004B6D7C">
        <w:rPr>
          <w:sz w:val="26"/>
          <w:szCs w:val="26"/>
        </w:rPr>
        <w:t xml:space="preserve"> </w:t>
      </w:r>
      <w:proofErr w:type="gramStart"/>
      <w:r w:rsidR="004B6D7C">
        <w:rPr>
          <w:sz w:val="26"/>
          <w:szCs w:val="26"/>
        </w:rPr>
        <w:t>Витринные конструкции размещаются в витрине на внешней и (или) с внутренней стороны остекления витрины согласно следующим рекомендациям:</w:t>
      </w:r>
      <w:proofErr w:type="gramEnd"/>
    </w:p>
    <w:p w:rsidR="004B6D7C" w:rsidRDefault="00AC7DCD" w:rsidP="004B6D7C">
      <w:pPr>
        <w:autoSpaceDE w:val="0"/>
        <w:autoSpaceDN w:val="0"/>
        <w:adjustRightInd w:val="0"/>
        <w:spacing w:before="260"/>
        <w:ind w:firstLine="540"/>
        <w:jc w:val="both"/>
        <w:rPr>
          <w:sz w:val="26"/>
          <w:szCs w:val="26"/>
        </w:rPr>
      </w:pPr>
      <w:proofErr w:type="gramStart"/>
      <w:r w:rsidRPr="00AC7DCD">
        <w:rPr>
          <w:sz w:val="26"/>
          <w:szCs w:val="26"/>
        </w:rPr>
        <w:t>23.</w:t>
      </w:r>
      <w:r w:rsidR="004B6D7C">
        <w:rPr>
          <w:sz w:val="26"/>
          <w:szCs w:val="26"/>
        </w:rPr>
        <w:t>12.1) Максимальный размер витринных конструкций (включая электронные носители-экраны (телевизоры), размещаемых в витрине, а также с внутренней стороны остекления витрины, не должен превышать половины размера остекления витрины (при наличии переплетов (импостов) половины размера остекления в границах переплетов (импостов)) по высоте и половины размера остекления витрины (при наличии переплетов (импостов) половины размера остекления в границах переплетов (импостов)) по длине.</w:t>
      </w:r>
      <w:proofErr w:type="gramEnd"/>
      <w:r w:rsidR="004B6D7C">
        <w:rPr>
          <w:sz w:val="26"/>
          <w:szCs w:val="26"/>
        </w:rPr>
        <w:t xml:space="preserve"> При этом витринные конструкции должны размещаться строго в границах переплетов (импостов).</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12.2) Информационные конструкции (вывески), размещенные на внешней 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0,50 м, в длину - длину остекления витрины.</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 xml:space="preserve">12.3) Непосредственно на остеклении витрины допускается размещение информационной конструкции (вывески), указанной в </w:t>
      </w:r>
      <w:hyperlink w:anchor="Par6" w:history="1">
        <w:proofErr w:type="spellStart"/>
        <w:r w:rsidRPr="008F0A7C">
          <w:rPr>
            <w:sz w:val="26"/>
            <w:szCs w:val="26"/>
          </w:rPr>
          <w:t>пп</w:t>
        </w:r>
        <w:proofErr w:type="spellEnd"/>
        <w:r w:rsidRPr="008F0A7C">
          <w:rPr>
            <w:sz w:val="26"/>
            <w:szCs w:val="26"/>
          </w:rPr>
          <w:t>. 22.3.1 раздела XXII</w:t>
        </w:r>
      </w:hyperlink>
      <w:r w:rsidR="004B6D7C">
        <w:rPr>
          <w:sz w:val="26"/>
          <w:szCs w:val="26"/>
        </w:rPr>
        <w:t>, в виде отдельных букв и декоративных элементов, в том числе методом нанесения трафаретной печати или иными аналогичными методами.</w:t>
      </w:r>
    </w:p>
    <w:p w:rsidR="004B6D7C" w:rsidRDefault="00AC7DCD" w:rsidP="00F74E83">
      <w:pPr>
        <w:autoSpaceDE w:val="0"/>
        <w:autoSpaceDN w:val="0"/>
        <w:adjustRightInd w:val="0"/>
        <w:spacing w:before="240"/>
        <w:ind w:firstLine="540"/>
        <w:jc w:val="both"/>
        <w:rPr>
          <w:sz w:val="26"/>
          <w:szCs w:val="26"/>
        </w:rPr>
      </w:pPr>
      <w:r w:rsidRPr="00AC7DCD">
        <w:rPr>
          <w:sz w:val="26"/>
          <w:szCs w:val="26"/>
        </w:rPr>
        <w:t>23.</w:t>
      </w:r>
      <w:r w:rsidR="004B6D7C">
        <w:rPr>
          <w:sz w:val="26"/>
          <w:szCs w:val="26"/>
        </w:rPr>
        <w:t>12.4) Применение непрозрачных материалов, а также жалюзи и рулонных штор возможно только для второго ряда остекления витрины со стороны торгового зала при одновременном соблюдении следующих рекомендаций:</w:t>
      </w:r>
    </w:p>
    <w:p w:rsidR="004B6D7C" w:rsidRDefault="004B6D7C" w:rsidP="00F74E83">
      <w:pPr>
        <w:autoSpaceDE w:val="0"/>
        <w:autoSpaceDN w:val="0"/>
        <w:adjustRightInd w:val="0"/>
        <w:ind w:firstLine="540"/>
        <w:jc w:val="both"/>
        <w:rPr>
          <w:sz w:val="26"/>
          <w:szCs w:val="26"/>
        </w:rPr>
      </w:pPr>
      <w:r>
        <w:rPr>
          <w:sz w:val="26"/>
          <w:szCs w:val="26"/>
        </w:rPr>
        <w:t>- витринное пространство оформлено с использованием товаров и услуг (экспозиция товаров и услуг);</w:t>
      </w:r>
    </w:p>
    <w:p w:rsidR="004B6D7C" w:rsidRDefault="004B6D7C" w:rsidP="00F74E83">
      <w:pPr>
        <w:autoSpaceDE w:val="0"/>
        <w:autoSpaceDN w:val="0"/>
        <w:adjustRightInd w:val="0"/>
        <w:ind w:firstLine="540"/>
        <w:jc w:val="both"/>
        <w:rPr>
          <w:sz w:val="26"/>
          <w:szCs w:val="26"/>
        </w:rPr>
      </w:pPr>
      <w:r>
        <w:rPr>
          <w:sz w:val="26"/>
          <w:szCs w:val="26"/>
        </w:rPr>
        <w:t>- витринное пространство освещено в темное время суток.</w:t>
      </w:r>
    </w:p>
    <w:p w:rsidR="004B6D7C" w:rsidRDefault="00AC7DCD" w:rsidP="004B6D7C">
      <w:pPr>
        <w:autoSpaceDE w:val="0"/>
        <w:autoSpaceDN w:val="0"/>
        <w:adjustRightInd w:val="0"/>
        <w:spacing w:before="260"/>
        <w:ind w:firstLine="540"/>
        <w:jc w:val="both"/>
        <w:rPr>
          <w:sz w:val="26"/>
          <w:szCs w:val="26"/>
        </w:rPr>
      </w:pPr>
      <w:r w:rsidRPr="00AC7DCD">
        <w:rPr>
          <w:sz w:val="26"/>
          <w:szCs w:val="26"/>
        </w:rPr>
        <w:lastRenderedPageBreak/>
        <w:t>23.</w:t>
      </w:r>
      <w:r w:rsidR="004B6D7C">
        <w:rPr>
          <w:sz w:val="26"/>
          <w:szCs w:val="26"/>
        </w:rPr>
        <w:t xml:space="preserve">13) Организации, индивидуальные предприниматели и иные юридические лица дополнительно к информационной конструкции, указанной в </w:t>
      </w:r>
      <w:hyperlink w:anchor="Par6" w:history="1">
        <w:r w:rsidRPr="008F0A7C">
          <w:rPr>
            <w:sz w:val="26"/>
            <w:szCs w:val="26"/>
          </w:rPr>
          <w:t>п. 2</w:t>
        </w:r>
        <w:r w:rsidRPr="00AC7DCD">
          <w:rPr>
            <w:sz w:val="26"/>
            <w:szCs w:val="26"/>
          </w:rPr>
          <w:t>2.4</w:t>
        </w:r>
        <w:r w:rsidRPr="008F0A7C">
          <w:rPr>
            <w:sz w:val="26"/>
            <w:szCs w:val="26"/>
          </w:rPr>
          <w:t xml:space="preserve"> раздела XXII</w:t>
        </w:r>
      </w:hyperlink>
      <w:r w:rsidR="004B6D7C">
        <w:rPr>
          <w:sz w:val="26"/>
          <w:szCs w:val="26"/>
        </w:rPr>
        <w:t xml:space="preserve">, размещенной на фасаде здания, строения, сооружения, вправе </w:t>
      </w:r>
      <w:proofErr w:type="gramStart"/>
      <w:r w:rsidR="004B6D7C">
        <w:rPr>
          <w:sz w:val="26"/>
          <w:szCs w:val="26"/>
        </w:rPr>
        <w:t>разместить</w:t>
      </w:r>
      <w:proofErr w:type="gramEnd"/>
      <w:r w:rsidR="004B6D7C">
        <w:rPr>
          <w:sz w:val="26"/>
          <w:szCs w:val="26"/>
        </w:rPr>
        <w:t xml:space="preserve"> информационную конструкцию (вывеску), указанную в </w:t>
      </w:r>
      <w:hyperlink w:anchor="Par6" w:history="1">
        <w:proofErr w:type="spellStart"/>
        <w:r w:rsidRPr="008F0A7C">
          <w:rPr>
            <w:sz w:val="26"/>
            <w:szCs w:val="26"/>
          </w:rPr>
          <w:t>пп</w:t>
        </w:r>
        <w:proofErr w:type="spellEnd"/>
        <w:r w:rsidRPr="008F0A7C">
          <w:rPr>
            <w:sz w:val="26"/>
            <w:szCs w:val="26"/>
          </w:rPr>
          <w:t>. 22.3.1 раздела XXII</w:t>
        </w:r>
      </w:hyperlink>
      <w:r w:rsidR="004B6D7C">
        <w:rPr>
          <w:sz w:val="26"/>
          <w:szCs w:val="26"/>
        </w:rPr>
        <w:t>, на крыше указанного здания, строения, сооружения в соответствии со следующими рекомендациями:</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13.1) Размещение информационных конструкций (вывесок) на крышах зданий, строений, сооружений допускается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w:t>
      </w:r>
    </w:p>
    <w:p w:rsidR="004B6D7C" w:rsidRDefault="00AC7DCD" w:rsidP="009A0216">
      <w:pPr>
        <w:autoSpaceDE w:val="0"/>
        <w:autoSpaceDN w:val="0"/>
        <w:adjustRightInd w:val="0"/>
        <w:spacing w:before="240"/>
        <w:ind w:firstLine="540"/>
        <w:jc w:val="both"/>
        <w:rPr>
          <w:sz w:val="26"/>
          <w:szCs w:val="26"/>
        </w:rPr>
      </w:pPr>
      <w:bookmarkStart w:id="13" w:name="Par121"/>
      <w:bookmarkEnd w:id="13"/>
      <w:r w:rsidRPr="00AC7DCD">
        <w:rPr>
          <w:sz w:val="26"/>
          <w:szCs w:val="26"/>
        </w:rPr>
        <w:t>23.</w:t>
      </w:r>
      <w:r w:rsidR="004B6D7C">
        <w:rPr>
          <w:sz w:val="26"/>
          <w:szCs w:val="26"/>
        </w:rPr>
        <w:t>13.2) На крыше одного объекта может быть размещена только одна информационная конструкция, за исключением случаев размещения крышных конструкций на торговых, развлекательных центрах, кинотеатрах, театрах и иных зрелищных сооружениях.</w:t>
      </w:r>
    </w:p>
    <w:p w:rsidR="004B6D7C" w:rsidRDefault="004B6D7C" w:rsidP="009A0216">
      <w:pPr>
        <w:autoSpaceDE w:val="0"/>
        <w:autoSpaceDN w:val="0"/>
        <w:adjustRightInd w:val="0"/>
        <w:ind w:firstLine="540"/>
        <w:jc w:val="both"/>
        <w:rPr>
          <w:sz w:val="26"/>
          <w:szCs w:val="26"/>
        </w:rPr>
      </w:pPr>
      <w:r>
        <w:rPr>
          <w:sz w:val="26"/>
          <w:szCs w:val="26"/>
        </w:rPr>
        <w:t xml:space="preserve">На </w:t>
      </w:r>
      <w:proofErr w:type="gramStart"/>
      <w:r>
        <w:rPr>
          <w:sz w:val="26"/>
          <w:szCs w:val="26"/>
        </w:rPr>
        <w:t>указанных</w:t>
      </w:r>
      <w:proofErr w:type="gramEnd"/>
      <w:r>
        <w:rPr>
          <w:sz w:val="26"/>
          <w:szCs w:val="26"/>
        </w:rPr>
        <w:t xml:space="preserve"> в </w:t>
      </w:r>
      <w:hyperlink w:anchor="Par121" w:history="1">
        <w:r w:rsidRPr="00AC7DCD">
          <w:rPr>
            <w:sz w:val="26"/>
            <w:szCs w:val="26"/>
          </w:rPr>
          <w:t xml:space="preserve">абзаце первом </w:t>
        </w:r>
        <w:proofErr w:type="spellStart"/>
        <w:r w:rsidRPr="00AC7DCD">
          <w:rPr>
            <w:sz w:val="26"/>
            <w:szCs w:val="26"/>
          </w:rPr>
          <w:t>пп</w:t>
        </w:r>
        <w:proofErr w:type="spellEnd"/>
        <w:r w:rsidRPr="00AC7DCD">
          <w:rPr>
            <w:sz w:val="26"/>
            <w:szCs w:val="26"/>
          </w:rPr>
          <w:t xml:space="preserve">. </w:t>
        </w:r>
        <w:hyperlink w:anchor="Par6" w:history="1">
          <w:r w:rsidR="00AC7DCD" w:rsidRPr="00AC7DCD">
            <w:rPr>
              <w:sz w:val="26"/>
              <w:szCs w:val="26"/>
            </w:rPr>
            <w:t>пп. 23.13.2 раздела XXII</w:t>
          </w:r>
        </w:hyperlink>
      </w:hyperlink>
      <w:proofErr w:type="gramStart"/>
      <w:r w:rsidR="00AC7DCD" w:rsidRPr="00AC7DCD">
        <w:rPr>
          <w:sz w:val="26"/>
          <w:szCs w:val="26"/>
          <w:lang w:val="en-US"/>
        </w:rPr>
        <w:t>I</w:t>
      </w:r>
      <w:r>
        <w:rPr>
          <w:sz w:val="26"/>
          <w:szCs w:val="26"/>
        </w:rPr>
        <w:t xml:space="preserve"> объектах допускается размещение более одной крышной конструкции (но не более одной крышной конструкции относительно каждого фасада, по отношению к которому они размещены).</w:t>
      </w:r>
      <w:proofErr w:type="gramEnd"/>
      <w:r>
        <w:rPr>
          <w:sz w:val="26"/>
          <w:szCs w:val="26"/>
        </w:rPr>
        <w:t xml:space="preserve"> При этом крышные конструкции, размещаемые на данных объектах должны быть идентичны друг другу.</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 xml:space="preserve">13.3) Информационное поле вывесок, размещаемых на крышах объектов, располагается параллельно к поверхности фасадов объектов, по отношении к которым они установлены, выше линии карниза, парапета объекта или его </w:t>
      </w:r>
      <w:proofErr w:type="spellStart"/>
      <w:r w:rsidR="004B6D7C">
        <w:rPr>
          <w:sz w:val="26"/>
          <w:szCs w:val="26"/>
        </w:rPr>
        <w:t>стилобатной</w:t>
      </w:r>
      <w:proofErr w:type="spellEnd"/>
      <w:r w:rsidR="004B6D7C">
        <w:rPr>
          <w:sz w:val="26"/>
          <w:szCs w:val="26"/>
        </w:rPr>
        <w:t xml:space="preserve"> части.</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13.4) Конструкции вывесок, допускаемых к размещению на крышах зданий, строений, сооружений, представляют собой объемные символы (без использования подложки), которые могут быть оборудованы подсветкой.</w:t>
      </w:r>
    </w:p>
    <w:p w:rsidR="004B6D7C" w:rsidRDefault="00AC7DCD" w:rsidP="009A0216">
      <w:pPr>
        <w:autoSpaceDE w:val="0"/>
        <w:autoSpaceDN w:val="0"/>
        <w:adjustRightInd w:val="0"/>
        <w:spacing w:before="240"/>
        <w:ind w:firstLine="540"/>
        <w:jc w:val="both"/>
        <w:rPr>
          <w:sz w:val="26"/>
          <w:szCs w:val="26"/>
        </w:rPr>
      </w:pPr>
      <w:bookmarkStart w:id="14" w:name="Par125"/>
      <w:bookmarkEnd w:id="14"/>
      <w:r w:rsidRPr="00AC7DCD">
        <w:rPr>
          <w:sz w:val="26"/>
          <w:szCs w:val="26"/>
        </w:rPr>
        <w:t>23.</w:t>
      </w:r>
      <w:r w:rsidR="004B6D7C">
        <w:rPr>
          <w:sz w:val="26"/>
          <w:szCs w:val="26"/>
        </w:rPr>
        <w:t xml:space="preserve">13.5) Высота информационных конструкций (вывесок), размещаемых на крышах зданий, строений, сооружений, с учетом всех используемых элементов </w:t>
      </w:r>
      <w:r w:rsidRPr="00AC7DCD">
        <w:rPr>
          <w:sz w:val="26"/>
          <w:szCs w:val="26"/>
        </w:rPr>
        <w:t>(</w:t>
      </w:r>
      <w:hyperlink w:anchor="Par141" w:history="1">
        <w:hyperlink w:anchor="Par6" w:history="1">
          <w:r w:rsidRPr="008F0A7C">
            <w:rPr>
              <w:sz w:val="26"/>
              <w:szCs w:val="26"/>
            </w:rPr>
            <w:t>пп. 2</w:t>
          </w:r>
          <w:r w:rsidRPr="00AC7DCD">
            <w:rPr>
              <w:sz w:val="26"/>
              <w:szCs w:val="26"/>
            </w:rPr>
            <w:t>3</w:t>
          </w:r>
          <w:r w:rsidRPr="008F0A7C">
            <w:rPr>
              <w:sz w:val="26"/>
              <w:szCs w:val="26"/>
            </w:rPr>
            <w:t>.</w:t>
          </w:r>
          <w:r w:rsidRPr="00AC7DCD">
            <w:rPr>
              <w:sz w:val="26"/>
              <w:szCs w:val="26"/>
            </w:rPr>
            <w:t>15</w:t>
          </w:r>
          <w:r w:rsidRPr="008F0A7C">
            <w:rPr>
              <w:sz w:val="26"/>
              <w:szCs w:val="26"/>
            </w:rPr>
            <w:t xml:space="preserve"> раздела XXII</w:t>
          </w:r>
        </w:hyperlink>
        <w:r>
          <w:rPr>
            <w:sz w:val="26"/>
            <w:szCs w:val="26"/>
            <w:lang w:val="en-US"/>
          </w:rPr>
          <w:t>I</w:t>
        </w:r>
        <w:r w:rsidRPr="00AC7DCD">
          <w:rPr>
            <w:sz w:val="26"/>
            <w:szCs w:val="26"/>
          </w:rPr>
          <w:t>)</w:t>
        </w:r>
      </w:hyperlink>
      <w:r w:rsidR="004B6D7C">
        <w:rPr>
          <w:sz w:val="26"/>
          <w:szCs w:val="26"/>
        </w:rPr>
        <w:t xml:space="preserve"> должна быть:</w:t>
      </w:r>
    </w:p>
    <w:p w:rsidR="004B6D7C" w:rsidRDefault="004B6D7C" w:rsidP="009A0216">
      <w:pPr>
        <w:autoSpaceDE w:val="0"/>
        <w:autoSpaceDN w:val="0"/>
        <w:adjustRightInd w:val="0"/>
        <w:ind w:firstLine="540"/>
        <w:jc w:val="both"/>
        <w:rPr>
          <w:sz w:val="26"/>
          <w:szCs w:val="26"/>
        </w:rPr>
      </w:pPr>
      <w:r>
        <w:rPr>
          <w:sz w:val="26"/>
          <w:szCs w:val="26"/>
        </w:rPr>
        <w:t>- не более 1,80 м для 1 - 3-этажных объектов:</w:t>
      </w:r>
    </w:p>
    <w:p w:rsidR="004B6D7C" w:rsidRDefault="004B6D7C" w:rsidP="009A0216">
      <w:pPr>
        <w:autoSpaceDE w:val="0"/>
        <w:autoSpaceDN w:val="0"/>
        <w:adjustRightInd w:val="0"/>
        <w:ind w:firstLine="540"/>
        <w:jc w:val="both"/>
        <w:rPr>
          <w:sz w:val="26"/>
          <w:szCs w:val="26"/>
        </w:rPr>
      </w:pPr>
      <w:r>
        <w:rPr>
          <w:sz w:val="26"/>
          <w:szCs w:val="26"/>
        </w:rPr>
        <w:t>- не более 3 м для 4 - 7-этажных объектов:</w:t>
      </w:r>
    </w:p>
    <w:p w:rsidR="004B6D7C" w:rsidRDefault="004B6D7C" w:rsidP="009A0216">
      <w:pPr>
        <w:autoSpaceDE w:val="0"/>
        <w:autoSpaceDN w:val="0"/>
        <w:adjustRightInd w:val="0"/>
        <w:ind w:firstLine="540"/>
        <w:jc w:val="both"/>
        <w:rPr>
          <w:sz w:val="26"/>
          <w:szCs w:val="26"/>
        </w:rPr>
      </w:pPr>
      <w:r>
        <w:rPr>
          <w:sz w:val="26"/>
          <w:szCs w:val="26"/>
        </w:rPr>
        <w:t>- не более 4 м для 8 - 12-этажных объектов:</w:t>
      </w:r>
    </w:p>
    <w:p w:rsidR="004B6D7C" w:rsidRDefault="004B6D7C" w:rsidP="009A0216">
      <w:pPr>
        <w:autoSpaceDE w:val="0"/>
        <w:autoSpaceDN w:val="0"/>
        <w:adjustRightInd w:val="0"/>
        <w:ind w:firstLine="540"/>
        <w:jc w:val="both"/>
        <w:rPr>
          <w:sz w:val="26"/>
          <w:szCs w:val="26"/>
        </w:rPr>
      </w:pPr>
      <w:r>
        <w:rPr>
          <w:sz w:val="26"/>
          <w:szCs w:val="26"/>
        </w:rPr>
        <w:t>- не более 5 м для 13 и более этажных объектов.</w:t>
      </w:r>
    </w:p>
    <w:p w:rsidR="004B6D7C" w:rsidRDefault="00AC7DCD" w:rsidP="004B6D7C">
      <w:pPr>
        <w:autoSpaceDE w:val="0"/>
        <w:autoSpaceDN w:val="0"/>
        <w:adjustRightInd w:val="0"/>
        <w:spacing w:before="260"/>
        <w:ind w:firstLine="540"/>
        <w:jc w:val="both"/>
        <w:rPr>
          <w:sz w:val="26"/>
          <w:szCs w:val="26"/>
        </w:rPr>
      </w:pPr>
      <w:proofErr w:type="gramStart"/>
      <w:r w:rsidRPr="00AC7DCD">
        <w:rPr>
          <w:sz w:val="26"/>
          <w:szCs w:val="26"/>
        </w:rPr>
        <w:t>23.</w:t>
      </w:r>
      <w:r w:rsidR="004B6D7C">
        <w:rPr>
          <w:sz w:val="26"/>
          <w:szCs w:val="26"/>
        </w:rPr>
        <w:t xml:space="preserve">13.6) В случае если информационная конструкция (вывеска), размещаемая на крыше здания, строения, сооружения, содержит изображение товарного знака, знака обслуживания, высота отдельных элементов информационного поля или художественных элементов указанной информационной конструкции, входящих в изображение указанного товарного знака, знака обслуживания, может превышать параметры, указанные в </w:t>
      </w:r>
      <w:hyperlink w:anchor="Par125" w:history="1">
        <w:proofErr w:type="spellStart"/>
        <w:r w:rsidR="004B6D7C" w:rsidRPr="00AC7DCD">
          <w:rPr>
            <w:sz w:val="26"/>
            <w:szCs w:val="26"/>
          </w:rPr>
          <w:t>пп</w:t>
        </w:r>
        <w:proofErr w:type="spellEnd"/>
        <w:r w:rsidR="004B6D7C" w:rsidRPr="00AC7DCD">
          <w:rPr>
            <w:sz w:val="26"/>
            <w:szCs w:val="26"/>
          </w:rPr>
          <w:t xml:space="preserve">. </w:t>
        </w:r>
        <w:r w:rsidRPr="00AC7DCD">
          <w:rPr>
            <w:sz w:val="26"/>
            <w:szCs w:val="26"/>
          </w:rPr>
          <w:t>23.</w:t>
        </w:r>
        <w:r w:rsidR="004B6D7C" w:rsidRPr="00AC7DCD">
          <w:rPr>
            <w:sz w:val="26"/>
            <w:szCs w:val="26"/>
          </w:rPr>
          <w:t>13.5</w:t>
        </w:r>
        <w:r w:rsidR="004B6D7C">
          <w:rPr>
            <w:color w:val="0000FF"/>
            <w:sz w:val="26"/>
            <w:szCs w:val="26"/>
          </w:rPr>
          <w:t xml:space="preserve"> </w:t>
        </w:r>
        <w:hyperlink w:anchor="Par6" w:history="1">
          <w:r w:rsidRPr="008F0A7C">
            <w:rPr>
              <w:sz w:val="26"/>
              <w:szCs w:val="26"/>
            </w:rPr>
            <w:t xml:space="preserve"> раздела XXII</w:t>
          </w:r>
        </w:hyperlink>
      </w:hyperlink>
      <w:r w:rsidRPr="00240529">
        <w:rPr>
          <w:sz w:val="26"/>
          <w:szCs w:val="26"/>
          <w:lang w:val="en-US"/>
        </w:rPr>
        <w:t>I</w:t>
      </w:r>
      <w:r w:rsidR="004B6D7C">
        <w:rPr>
          <w:sz w:val="26"/>
          <w:szCs w:val="26"/>
        </w:rPr>
        <w:t>, но не более чем на 1/5.</w:t>
      </w:r>
      <w:proofErr w:type="gramEnd"/>
    </w:p>
    <w:p w:rsidR="004B6D7C" w:rsidRDefault="00AC7DCD" w:rsidP="004B6D7C">
      <w:pPr>
        <w:autoSpaceDE w:val="0"/>
        <w:autoSpaceDN w:val="0"/>
        <w:adjustRightInd w:val="0"/>
        <w:spacing w:before="260"/>
        <w:ind w:firstLine="540"/>
        <w:jc w:val="both"/>
        <w:rPr>
          <w:sz w:val="26"/>
          <w:szCs w:val="26"/>
        </w:rPr>
      </w:pPr>
      <w:bookmarkStart w:id="15" w:name="Par131"/>
      <w:bookmarkEnd w:id="15"/>
      <w:r w:rsidRPr="00AC7DCD">
        <w:rPr>
          <w:sz w:val="26"/>
          <w:szCs w:val="26"/>
        </w:rPr>
        <w:lastRenderedPageBreak/>
        <w:t>23.</w:t>
      </w:r>
      <w:r w:rsidR="004B6D7C">
        <w:rPr>
          <w:sz w:val="26"/>
          <w:szCs w:val="26"/>
        </w:rPr>
        <w:t>13.7) Длина вывески, устанавливаемой на крыше объекта, не может превышать:</w:t>
      </w:r>
    </w:p>
    <w:p w:rsidR="004B6D7C" w:rsidRDefault="004B6D7C" w:rsidP="009A0216">
      <w:pPr>
        <w:autoSpaceDE w:val="0"/>
        <w:autoSpaceDN w:val="0"/>
        <w:adjustRightInd w:val="0"/>
        <w:ind w:firstLine="540"/>
        <w:jc w:val="both"/>
        <w:rPr>
          <w:sz w:val="26"/>
          <w:szCs w:val="26"/>
        </w:rPr>
      </w:pPr>
      <w:r>
        <w:rPr>
          <w:sz w:val="26"/>
          <w:szCs w:val="26"/>
        </w:rPr>
        <w:t>- 80% длины фасада, вдоль которого она размещена, при длине фасада до 35 м (включительно);</w:t>
      </w:r>
    </w:p>
    <w:p w:rsidR="004B6D7C" w:rsidRDefault="004B6D7C" w:rsidP="009A0216">
      <w:pPr>
        <w:autoSpaceDE w:val="0"/>
        <w:autoSpaceDN w:val="0"/>
        <w:adjustRightInd w:val="0"/>
        <w:ind w:firstLine="540"/>
        <w:jc w:val="both"/>
        <w:rPr>
          <w:sz w:val="26"/>
          <w:szCs w:val="26"/>
        </w:rPr>
      </w:pPr>
      <w:r>
        <w:rPr>
          <w:sz w:val="26"/>
          <w:szCs w:val="26"/>
        </w:rPr>
        <w:t>- половины длины фасада, вдоль которого она размещена, при длине фасада свыше 35 м.</w:t>
      </w:r>
    </w:p>
    <w:p w:rsidR="004B6D7C" w:rsidRPr="00AC7DCD"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 xml:space="preserve">13.8) Параметры (размеры) информационных конструкций (вывесок), размещаемых на </w:t>
      </w:r>
      <w:proofErr w:type="spellStart"/>
      <w:r w:rsidR="004B6D7C">
        <w:rPr>
          <w:sz w:val="26"/>
          <w:szCs w:val="26"/>
        </w:rPr>
        <w:t>стилобатной</w:t>
      </w:r>
      <w:proofErr w:type="spellEnd"/>
      <w:r w:rsidR="004B6D7C">
        <w:rPr>
          <w:sz w:val="26"/>
          <w:szCs w:val="26"/>
        </w:rPr>
        <w:t xml:space="preserve"> части объекта, определяются в зависимости от этажности </w:t>
      </w:r>
      <w:proofErr w:type="spellStart"/>
      <w:r w:rsidR="004B6D7C">
        <w:rPr>
          <w:sz w:val="26"/>
          <w:szCs w:val="26"/>
        </w:rPr>
        <w:t>стилобатной</w:t>
      </w:r>
      <w:proofErr w:type="spellEnd"/>
      <w:r w:rsidR="004B6D7C">
        <w:rPr>
          <w:sz w:val="26"/>
          <w:szCs w:val="26"/>
        </w:rPr>
        <w:t xml:space="preserve"> части объекта в соответствии с требованиями </w:t>
      </w:r>
      <w:hyperlink w:anchor="Par125" w:history="1">
        <w:proofErr w:type="spellStart"/>
        <w:r w:rsidR="004B6D7C" w:rsidRPr="00AC7DCD">
          <w:rPr>
            <w:sz w:val="26"/>
            <w:szCs w:val="26"/>
          </w:rPr>
          <w:t>пп</w:t>
        </w:r>
        <w:proofErr w:type="spellEnd"/>
        <w:r w:rsidR="004B6D7C" w:rsidRPr="00AC7DCD">
          <w:rPr>
            <w:sz w:val="26"/>
            <w:szCs w:val="26"/>
          </w:rPr>
          <w:t xml:space="preserve">. </w:t>
        </w:r>
        <w:r w:rsidRPr="00AC7DCD">
          <w:rPr>
            <w:sz w:val="26"/>
            <w:szCs w:val="26"/>
          </w:rPr>
          <w:t>23.</w:t>
        </w:r>
        <w:r w:rsidR="004B6D7C" w:rsidRPr="00AC7DCD">
          <w:rPr>
            <w:sz w:val="26"/>
            <w:szCs w:val="26"/>
          </w:rPr>
          <w:t>13.5</w:t>
        </w:r>
      </w:hyperlink>
      <w:r w:rsidR="004B6D7C" w:rsidRPr="00AC7DCD">
        <w:rPr>
          <w:sz w:val="26"/>
          <w:szCs w:val="26"/>
        </w:rPr>
        <w:t xml:space="preserve"> и </w:t>
      </w:r>
      <w:hyperlink w:anchor="Par131" w:history="1">
        <w:proofErr w:type="spellStart"/>
        <w:r w:rsidR="004B6D7C" w:rsidRPr="00AC7DCD">
          <w:rPr>
            <w:sz w:val="26"/>
            <w:szCs w:val="26"/>
          </w:rPr>
          <w:t>пп</w:t>
        </w:r>
        <w:proofErr w:type="spellEnd"/>
        <w:r w:rsidR="004B6D7C" w:rsidRPr="00AC7DCD">
          <w:rPr>
            <w:sz w:val="26"/>
            <w:szCs w:val="26"/>
          </w:rPr>
          <w:t xml:space="preserve">. </w:t>
        </w:r>
        <w:r w:rsidRPr="00AC7DCD">
          <w:rPr>
            <w:sz w:val="26"/>
            <w:szCs w:val="26"/>
          </w:rPr>
          <w:t>23.</w:t>
        </w:r>
        <w:r w:rsidR="004B6D7C" w:rsidRPr="00AC7DCD">
          <w:rPr>
            <w:sz w:val="26"/>
            <w:szCs w:val="26"/>
          </w:rPr>
          <w:t xml:space="preserve">13.7 </w:t>
        </w:r>
        <w:hyperlink w:anchor="Par6" w:history="1">
          <w:r w:rsidRPr="00AC7DCD">
            <w:rPr>
              <w:sz w:val="26"/>
              <w:szCs w:val="26"/>
            </w:rPr>
            <w:t xml:space="preserve"> раздела XXII</w:t>
          </w:r>
        </w:hyperlink>
      </w:hyperlink>
      <w:r w:rsidRPr="00AC7DCD">
        <w:rPr>
          <w:sz w:val="26"/>
          <w:szCs w:val="26"/>
          <w:lang w:val="en-US"/>
        </w:rPr>
        <w:t>I</w:t>
      </w:r>
      <w:r w:rsidR="004B6D7C" w:rsidRPr="00AC7DCD">
        <w:rPr>
          <w:sz w:val="26"/>
          <w:szCs w:val="26"/>
        </w:rPr>
        <w:t>.</w:t>
      </w:r>
    </w:p>
    <w:p w:rsidR="004B6D7C" w:rsidRDefault="00AC7DCD" w:rsidP="004B6D7C">
      <w:pPr>
        <w:autoSpaceDE w:val="0"/>
        <w:autoSpaceDN w:val="0"/>
        <w:adjustRightInd w:val="0"/>
        <w:spacing w:before="260"/>
        <w:ind w:firstLine="540"/>
        <w:jc w:val="both"/>
        <w:rPr>
          <w:sz w:val="26"/>
          <w:szCs w:val="26"/>
        </w:rPr>
      </w:pPr>
      <w:proofErr w:type="gramStart"/>
      <w:r w:rsidRPr="00AC7DCD">
        <w:rPr>
          <w:sz w:val="26"/>
          <w:szCs w:val="26"/>
        </w:rPr>
        <w:t>23.</w:t>
      </w:r>
      <w:r w:rsidR="004B6D7C">
        <w:rPr>
          <w:sz w:val="26"/>
          <w:szCs w:val="26"/>
        </w:rPr>
        <w:t>13.9) Запрещается размещение информационных конструкций (вывесок) на крышах зданий, строений, сооружений, являющихся объектами культурного наследия, выявленными объектами культурного наследия, объектами, расположенными в границах территорий объектов культурного наследия, выявленных объектов культурного наследия, за исключением случаев восстановления ранее существовавших информационных конструкций (вывесок) на крышах зданий, строений, сооружений, являющихся объектами культурного наследия, выявленными объектами культурного наследия, при наличии утвержденного в установленном порядке проекта</w:t>
      </w:r>
      <w:proofErr w:type="gramEnd"/>
      <w:r w:rsidR="004B6D7C">
        <w:rPr>
          <w:sz w:val="26"/>
          <w:szCs w:val="26"/>
        </w:rPr>
        <w:t xml:space="preserve"> реставрации и приспособления объекта культурного наследия, предусматривающего размещение указанных информационных конструкций (вывесок).</w:t>
      </w:r>
    </w:p>
    <w:p w:rsidR="004B6D7C" w:rsidRDefault="00AC7DCD" w:rsidP="004B6D7C">
      <w:pPr>
        <w:autoSpaceDE w:val="0"/>
        <w:autoSpaceDN w:val="0"/>
        <w:adjustRightInd w:val="0"/>
        <w:spacing w:before="260"/>
        <w:ind w:firstLine="540"/>
        <w:jc w:val="both"/>
        <w:rPr>
          <w:sz w:val="26"/>
          <w:szCs w:val="26"/>
        </w:rPr>
      </w:pPr>
      <w:bookmarkStart w:id="16" w:name="Par136"/>
      <w:bookmarkEnd w:id="16"/>
      <w:r w:rsidRPr="00AC7DCD">
        <w:rPr>
          <w:sz w:val="26"/>
          <w:szCs w:val="26"/>
        </w:rPr>
        <w:t>23.</w:t>
      </w:r>
      <w:r w:rsidR="004B6D7C">
        <w:rPr>
          <w:sz w:val="26"/>
          <w:szCs w:val="26"/>
        </w:rPr>
        <w:t xml:space="preserve">14) К уникальным информационным конструкциям, указанным в </w:t>
      </w:r>
      <w:hyperlink w:anchor="Par6" w:history="1">
        <w:proofErr w:type="spellStart"/>
        <w:r w:rsidRPr="008F0A7C">
          <w:rPr>
            <w:sz w:val="26"/>
            <w:szCs w:val="26"/>
          </w:rPr>
          <w:t>пп</w:t>
        </w:r>
        <w:proofErr w:type="spellEnd"/>
        <w:r w:rsidRPr="008F0A7C">
          <w:rPr>
            <w:sz w:val="26"/>
            <w:szCs w:val="26"/>
          </w:rPr>
          <w:t>. 22.3.1 раздела XXII</w:t>
        </w:r>
      </w:hyperlink>
      <w:r w:rsidR="004B6D7C">
        <w:rPr>
          <w:sz w:val="26"/>
          <w:szCs w:val="26"/>
        </w:rPr>
        <w:t>, относятся:</w:t>
      </w:r>
    </w:p>
    <w:p w:rsidR="004B6D7C" w:rsidRDefault="004B6D7C" w:rsidP="009A0216">
      <w:pPr>
        <w:autoSpaceDE w:val="0"/>
        <w:autoSpaceDN w:val="0"/>
        <w:adjustRightInd w:val="0"/>
        <w:ind w:firstLine="540"/>
        <w:jc w:val="both"/>
        <w:rPr>
          <w:sz w:val="26"/>
          <w:szCs w:val="26"/>
        </w:rPr>
      </w:pPr>
      <w:r>
        <w:rPr>
          <w:sz w:val="26"/>
          <w:szCs w:val="26"/>
        </w:rPr>
        <w:t>- вывески, являющиеся объектом монументально-декоративного искусства (барельефы, горельефы, скульптура и т.п.);</w:t>
      </w:r>
    </w:p>
    <w:p w:rsidR="004B6D7C" w:rsidRDefault="004B6D7C" w:rsidP="009A0216">
      <w:pPr>
        <w:autoSpaceDE w:val="0"/>
        <w:autoSpaceDN w:val="0"/>
        <w:adjustRightInd w:val="0"/>
        <w:ind w:firstLine="540"/>
        <w:jc w:val="both"/>
        <w:rPr>
          <w:sz w:val="26"/>
          <w:szCs w:val="26"/>
        </w:rPr>
      </w:pPr>
      <w:r>
        <w:rPr>
          <w:sz w:val="26"/>
          <w:szCs w:val="26"/>
        </w:rPr>
        <w:t>- вывески, выполненные в технике росписи, мозаичного панно;</w:t>
      </w:r>
    </w:p>
    <w:p w:rsidR="004B6D7C" w:rsidRDefault="004B6D7C" w:rsidP="009A0216">
      <w:pPr>
        <w:autoSpaceDE w:val="0"/>
        <w:autoSpaceDN w:val="0"/>
        <w:adjustRightInd w:val="0"/>
        <w:ind w:firstLine="540"/>
        <w:jc w:val="both"/>
        <w:rPr>
          <w:sz w:val="26"/>
          <w:szCs w:val="26"/>
        </w:rPr>
      </w:pPr>
      <w:r>
        <w:rPr>
          <w:sz w:val="26"/>
          <w:szCs w:val="26"/>
        </w:rPr>
        <w:t xml:space="preserve">- вывески, исторический облик которых определен </w:t>
      </w:r>
      <w:proofErr w:type="gramStart"/>
      <w:r>
        <w:rPr>
          <w:sz w:val="26"/>
          <w:szCs w:val="26"/>
        </w:rPr>
        <w:t>архитектурным проектом</w:t>
      </w:r>
      <w:proofErr w:type="gramEnd"/>
      <w:r>
        <w:rPr>
          <w:sz w:val="26"/>
          <w:szCs w:val="26"/>
        </w:rPr>
        <w:t xml:space="preserve"> здания;</w:t>
      </w:r>
    </w:p>
    <w:p w:rsidR="004B6D7C" w:rsidRDefault="004B6D7C" w:rsidP="009A0216">
      <w:pPr>
        <w:autoSpaceDE w:val="0"/>
        <w:autoSpaceDN w:val="0"/>
        <w:adjustRightInd w:val="0"/>
        <w:ind w:firstLine="540"/>
        <w:jc w:val="both"/>
        <w:rPr>
          <w:sz w:val="26"/>
          <w:szCs w:val="26"/>
        </w:rPr>
      </w:pPr>
      <w:r>
        <w:rPr>
          <w:sz w:val="26"/>
          <w:szCs w:val="26"/>
        </w:rPr>
        <w:t>- вывески, являющиеся архитектурными элементами и декором внешних поверхностей объекта.</w:t>
      </w:r>
    </w:p>
    <w:p w:rsidR="004B6D7C" w:rsidRDefault="00AC7DCD" w:rsidP="004B6D7C">
      <w:pPr>
        <w:autoSpaceDE w:val="0"/>
        <w:autoSpaceDN w:val="0"/>
        <w:adjustRightInd w:val="0"/>
        <w:spacing w:before="260"/>
        <w:ind w:firstLine="540"/>
        <w:jc w:val="both"/>
        <w:rPr>
          <w:sz w:val="26"/>
          <w:szCs w:val="26"/>
        </w:rPr>
      </w:pPr>
      <w:bookmarkStart w:id="17" w:name="Par141"/>
      <w:bookmarkEnd w:id="17"/>
      <w:r w:rsidRPr="00AC7DCD">
        <w:rPr>
          <w:sz w:val="26"/>
          <w:szCs w:val="26"/>
        </w:rPr>
        <w:t>23.</w:t>
      </w:r>
      <w:r w:rsidR="004B6D7C">
        <w:rPr>
          <w:sz w:val="26"/>
          <w:szCs w:val="26"/>
        </w:rPr>
        <w:t xml:space="preserve">15) Размещение уникальных информационных конструкций (вывесок), указанных в </w:t>
      </w:r>
      <w:hyperlink w:anchor="Par6" w:history="1">
        <w:r w:rsidR="00240529" w:rsidRPr="00240529">
          <w:rPr>
            <w:sz w:val="26"/>
            <w:szCs w:val="26"/>
          </w:rPr>
          <w:t>разделе</w:t>
        </w:r>
      </w:hyperlink>
      <w:r w:rsidR="00240529" w:rsidRPr="00240529">
        <w:rPr>
          <w:sz w:val="26"/>
          <w:szCs w:val="26"/>
        </w:rPr>
        <w:t xml:space="preserve"> </w:t>
      </w:r>
      <w:r w:rsidR="00240529" w:rsidRPr="00240529">
        <w:rPr>
          <w:sz w:val="26"/>
          <w:szCs w:val="26"/>
          <w:lang w:val="en-US"/>
        </w:rPr>
        <w:t>XXII</w:t>
      </w:r>
      <w:r w:rsidR="004B6D7C" w:rsidRPr="00240529">
        <w:rPr>
          <w:sz w:val="26"/>
          <w:szCs w:val="26"/>
        </w:rPr>
        <w:t>,</w:t>
      </w:r>
      <w:r w:rsidR="004B6D7C">
        <w:rPr>
          <w:sz w:val="26"/>
          <w:szCs w:val="26"/>
        </w:rPr>
        <w:t xml:space="preserve"> осуществляется в соответствии с требованиями, установленными органами местного самоуправления.</w:t>
      </w:r>
    </w:p>
    <w:p w:rsidR="004B6D7C" w:rsidRDefault="00AC7DCD" w:rsidP="004B6D7C">
      <w:pPr>
        <w:autoSpaceDE w:val="0"/>
        <w:autoSpaceDN w:val="0"/>
        <w:adjustRightInd w:val="0"/>
        <w:spacing w:before="260"/>
        <w:ind w:firstLine="540"/>
        <w:jc w:val="both"/>
        <w:rPr>
          <w:sz w:val="26"/>
          <w:szCs w:val="26"/>
        </w:rPr>
      </w:pPr>
      <w:r w:rsidRPr="00AC7DCD">
        <w:rPr>
          <w:sz w:val="26"/>
          <w:szCs w:val="26"/>
        </w:rPr>
        <w:t>23.</w:t>
      </w:r>
      <w:r w:rsidR="004B6D7C">
        <w:rPr>
          <w:sz w:val="26"/>
          <w:szCs w:val="26"/>
        </w:rPr>
        <w:t xml:space="preserve">16) Размещение информационных конструкций, указанных в </w:t>
      </w:r>
      <w:hyperlink w:anchor="Par6" w:history="1">
        <w:proofErr w:type="spellStart"/>
        <w:r w:rsidRPr="008F0A7C">
          <w:rPr>
            <w:sz w:val="26"/>
            <w:szCs w:val="26"/>
          </w:rPr>
          <w:t>пп</w:t>
        </w:r>
        <w:proofErr w:type="spellEnd"/>
        <w:r w:rsidRPr="008F0A7C">
          <w:rPr>
            <w:sz w:val="26"/>
            <w:szCs w:val="26"/>
          </w:rPr>
          <w:t>. 22.3.1 раздела XXII</w:t>
        </w:r>
      </w:hyperlink>
      <w:r w:rsidR="004B6D7C">
        <w:rPr>
          <w:sz w:val="26"/>
          <w:szCs w:val="26"/>
        </w:rPr>
        <w:t xml:space="preserve">, на внешних поверхностях нестационарных торговых объектов площадью более 12 кв.м, а также иных сооружений осуществляется в соответствии с </w:t>
      </w:r>
      <w:hyperlink w:anchor="Par6" w:history="1">
        <w:r w:rsidRPr="008F0A7C">
          <w:rPr>
            <w:sz w:val="26"/>
            <w:szCs w:val="26"/>
          </w:rPr>
          <w:t>п. 22.</w:t>
        </w:r>
        <w:r w:rsidRPr="00AC7DCD">
          <w:rPr>
            <w:sz w:val="26"/>
            <w:szCs w:val="26"/>
          </w:rPr>
          <w:t>7</w:t>
        </w:r>
        <w:r w:rsidRPr="008F0A7C">
          <w:rPr>
            <w:sz w:val="26"/>
            <w:szCs w:val="26"/>
          </w:rPr>
          <w:t xml:space="preserve"> раздела XXII</w:t>
        </w:r>
      </w:hyperlink>
      <w:r w:rsidR="004B6D7C">
        <w:rPr>
          <w:sz w:val="26"/>
          <w:szCs w:val="26"/>
        </w:rPr>
        <w:t xml:space="preserve"> - </w:t>
      </w:r>
      <w:hyperlink w:anchor="Par6" w:history="1">
        <w:r w:rsidRPr="008F0A7C">
          <w:rPr>
            <w:sz w:val="26"/>
            <w:szCs w:val="26"/>
          </w:rPr>
          <w:t>п. 2</w:t>
        </w:r>
        <w:r w:rsidRPr="00AC7DCD">
          <w:rPr>
            <w:sz w:val="26"/>
            <w:szCs w:val="26"/>
          </w:rPr>
          <w:t>3</w:t>
        </w:r>
        <w:r w:rsidRPr="008F0A7C">
          <w:rPr>
            <w:sz w:val="26"/>
            <w:szCs w:val="26"/>
          </w:rPr>
          <w:t>.</w:t>
        </w:r>
        <w:r w:rsidRPr="00AC7DCD">
          <w:rPr>
            <w:sz w:val="26"/>
            <w:szCs w:val="26"/>
          </w:rPr>
          <w:t>14</w:t>
        </w:r>
        <w:r w:rsidRPr="008F0A7C">
          <w:rPr>
            <w:sz w:val="26"/>
            <w:szCs w:val="26"/>
          </w:rPr>
          <w:t xml:space="preserve"> раздела XXII</w:t>
        </w:r>
      </w:hyperlink>
      <w:r>
        <w:rPr>
          <w:sz w:val="26"/>
          <w:szCs w:val="26"/>
          <w:lang w:val="en-US"/>
        </w:rPr>
        <w:t>I</w:t>
      </w:r>
      <w:r w:rsidR="004B6D7C">
        <w:rPr>
          <w:sz w:val="26"/>
          <w:szCs w:val="26"/>
        </w:rPr>
        <w:t>.</w:t>
      </w:r>
    </w:p>
    <w:p w:rsidR="004B6D7C" w:rsidRDefault="004B6D7C" w:rsidP="004B6D7C">
      <w:pPr>
        <w:autoSpaceDE w:val="0"/>
        <w:autoSpaceDN w:val="0"/>
        <w:adjustRightInd w:val="0"/>
        <w:spacing w:before="260"/>
        <w:ind w:firstLine="540"/>
        <w:jc w:val="both"/>
        <w:rPr>
          <w:sz w:val="26"/>
          <w:szCs w:val="26"/>
        </w:rPr>
      </w:pPr>
      <w:r>
        <w:rPr>
          <w:sz w:val="26"/>
          <w:szCs w:val="26"/>
        </w:rPr>
        <w:t xml:space="preserve">На период размещения сезонного кафе при стационарном предприятии общественного питания допускается размещение информационных конструкций (вывесок), указанных в </w:t>
      </w:r>
      <w:hyperlink w:anchor="Par6" w:history="1">
        <w:proofErr w:type="spellStart"/>
        <w:r w:rsidR="00AC7DCD" w:rsidRPr="008F0A7C">
          <w:rPr>
            <w:sz w:val="26"/>
            <w:szCs w:val="26"/>
          </w:rPr>
          <w:t>пп</w:t>
        </w:r>
        <w:proofErr w:type="spellEnd"/>
        <w:r w:rsidR="00AC7DCD" w:rsidRPr="008F0A7C">
          <w:rPr>
            <w:sz w:val="26"/>
            <w:szCs w:val="26"/>
          </w:rPr>
          <w:t>. 22.3.1 раздела XXII</w:t>
        </w:r>
      </w:hyperlink>
      <w:r>
        <w:rPr>
          <w:sz w:val="26"/>
          <w:szCs w:val="26"/>
        </w:rPr>
        <w:t xml:space="preserve">, путем нанесения надписей на маркизы и зонты, используемые для обустройства данного сезонного кафе. При этом высота размещаемых вывесок должна быть не более 0,30 м, а </w:t>
      </w:r>
      <w:r>
        <w:rPr>
          <w:sz w:val="26"/>
          <w:szCs w:val="26"/>
        </w:rPr>
        <w:lastRenderedPageBreak/>
        <w:t>информационное поле (текстовая часть) и декоративно-художественные элементы вывески должны быть размещены на единой горизонтальной оси.</w:t>
      </w:r>
    </w:p>
    <w:p w:rsidR="004B6D7C" w:rsidRPr="00240529" w:rsidRDefault="00AC7DCD" w:rsidP="004B6D7C">
      <w:pPr>
        <w:autoSpaceDE w:val="0"/>
        <w:autoSpaceDN w:val="0"/>
        <w:adjustRightInd w:val="0"/>
        <w:spacing w:before="260"/>
        <w:ind w:firstLine="540"/>
        <w:jc w:val="both"/>
        <w:rPr>
          <w:b/>
          <w:sz w:val="26"/>
          <w:szCs w:val="26"/>
        </w:rPr>
      </w:pPr>
      <w:r w:rsidRPr="00240529">
        <w:rPr>
          <w:b/>
          <w:sz w:val="26"/>
          <w:szCs w:val="26"/>
          <w:lang w:val="en-US"/>
        </w:rPr>
        <w:t>XXIV</w:t>
      </w:r>
      <w:r w:rsidRPr="00240529">
        <w:rPr>
          <w:b/>
          <w:sz w:val="26"/>
          <w:szCs w:val="26"/>
        </w:rPr>
        <w:t>.</w:t>
      </w:r>
      <w:r w:rsidR="004B6D7C" w:rsidRPr="00240529">
        <w:rPr>
          <w:b/>
          <w:sz w:val="26"/>
          <w:szCs w:val="26"/>
        </w:rPr>
        <w:t xml:space="preserve"> Рекомендуемые требования к размещению информационных конструкций (вывесок), указанных в </w:t>
      </w:r>
      <w:hyperlink w:anchor="Par6" w:history="1">
        <w:proofErr w:type="spellStart"/>
        <w:r w:rsidRPr="00240529">
          <w:rPr>
            <w:b/>
            <w:sz w:val="26"/>
            <w:szCs w:val="26"/>
          </w:rPr>
          <w:t>пп</w:t>
        </w:r>
        <w:proofErr w:type="spellEnd"/>
        <w:r w:rsidRPr="00240529">
          <w:rPr>
            <w:b/>
            <w:sz w:val="26"/>
            <w:szCs w:val="26"/>
          </w:rPr>
          <w:t>. 22.3.</w:t>
        </w:r>
        <w:r w:rsidR="005C2B75" w:rsidRPr="00240529">
          <w:rPr>
            <w:b/>
            <w:sz w:val="26"/>
            <w:szCs w:val="26"/>
          </w:rPr>
          <w:t>2</w:t>
        </w:r>
        <w:r w:rsidRPr="00240529">
          <w:rPr>
            <w:b/>
            <w:sz w:val="26"/>
            <w:szCs w:val="26"/>
          </w:rPr>
          <w:t xml:space="preserve"> раздела XXII</w:t>
        </w:r>
      </w:hyperlink>
      <w:r w:rsidR="004B6D7C" w:rsidRPr="00240529">
        <w:rPr>
          <w:b/>
          <w:sz w:val="26"/>
          <w:szCs w:val="26"/>
        </w:rPr>
        <w:t xml:space="preserve">, в соответствии с </w:t>
      </w:r>
      <w:hyperlink r:id="rId7" w:history="1">
        <w:r w:rsidR="004B6D7C" w:rsidRPr="00240529">
          <w:rPr>
            <w:b/>
            <w:sz w:val="26"/>
            <w:szCs w:val="26"/>
          </w:rPr>
          <w:t>Законом</w:t>
        </w:r>
      </w:hyperlink>
      <w:r w:rsidR="004B6D7C" w:rsidRPr="00240529">
        <w:rPr>
          <w:b/>
          <w:sz w:val="26"/>
          <w:szCs w:val="26"/>
        </w:rPr>
        <w:t xml:space="preserve"> Российской Федерации от 7 февраля 1992 г. N 2300-1 </w:t>
      </w:r>
      <w:r w:rsidR="00AA3345">
        <w:rPr>
          <w:b/>
          <w:sz w:val="26"/>
          <w:szCs w:val="26"/>
        </w:rPr>
        <w:t>«</w:t>
      </w:r>
      <w:r w:rsidR="004B6D7C" w:rsidRPr="00240529">
        <w:rPr>
          <w:b/>
          <w:sz w:val="26"/>
          <w:szCs w:val="26"/>
        </w:rPr>
        <w:t>О защите прав потребителей</w:t>
      </w:r>
      <w:r w:rsidR="00AA3345">
        <w:rPr>
          <w:b/>
          <w:sz w:val="26"/>
          <w:szCs w:val="26"/>
        </w:rPr>
        <w:t>»</w:t>
      </w:r>
      <w:r w:rsidR="004B6D7C" w:rsidRPr="00240529">
        <w:rPr>
          <w:b/>
          <w:sz w:val="26"/>
          <w:szCs w:val="26"/>
        </w:rPr>
        <w:t>.</w:t>
      </w:r>
    </w:p>
    <w:p w:rsidR="004B6D7C" w:rsidRDefault="00A419A6" w:rsidP="009A0216">
      <w:pPr>
        <w:autoSpaceDE w:val="0"/>
        <w:autoSpaceDN w:val="0"/>
        <w:adjustRightInd w:val="0"/>
        <w:ind w:firstLine="540"/>
        <w:jc w:val="both"/>
        <w:rPr>
          <w:sz w:val="26"/>
          <w:szCs w:val="26"/>
        </w:rPr>
      </w:pPr>
      <w:bookmarkStart w:id="18" w:name="Par145"/>
      <w:bookmarkEnd w:id="18"/>
      <w:proofErr w:type="gramStart"/>
      <w:r w:rsidRPr="00A419A6">
        <w:rPr>
          <w:sz w:val="26"/>
          <w:szCs w:val="26"/>
        </w:rPr>
        <w:t>24.</w:t>
      </w:r>
      <w:r w:rsidR="004B6D7C">
        <w:rPr>
          <w:sz w:val="26"/>
          <w:szCs w:val="26"/>
        </w:rPr>
        <w:t xml:space="preserve">1) Информационные конструкции (вывески), указанные в </w:t>
      </w:r>
      <w:hyperlink w:anchor="Par6" w:history="1">
        <w:proofErr w:type="spellStart"/>
        <w:r w:rsidRPr="008F0A7C">
          <w:rPr>
            <w:sz w:val="26"/>
            <w:szCs w:val="26"/>
          </w:rPr>
          <w:t>пп</w:t>
        </w:r>
        <w:proofErr w:type="spellEnd"/>
        <w:r w:rsidRPr="008F0A7C">
          <w:rPr>
            <w:sz w:val="26"/>
            <w:szCs w:val="26"/>
          </w:rPr>
          <w:t>. 22.3.</w:t>
        </w:r>
        <w:r w:rsidRPr="00A419A6">
          <w:rPr>
            <w:sz w:val="26"/>
            <w:szCs w:val="26"/>
          </w:rPr>
          <w:t>2</w:t>
        </w:r>
        <w:r w:rsidRPr="008F0A7C">
          <w:rPr>
            <w:sz w:val="26"/>
            <w:szCs w:val="26"/>
          </w:rPr>
          <w:t xml:space="preserve"> раздела XXII</w:t>
        </w:r>
      </w:hyperlink>
      <w:r w:rsidR="004B6D7C">
        <w:rPr>
          <w:sz w:val="26"/>
          <w:szCs w:val="26"/>
        </w:rPr>
        <w:t>, размещаются на доступном для обозрения месте плоских участков фасада, свободных от архитектурных элементов, непосредственно у входа (справа или слева) в здание, строение, сооружение или помещение, или на входных дверях в помещение, в котором фактически находится (осуществляет деятельность) организация, индивидуальный предприниматель или иное юридическое лицо, сведения о котором содержатся в данной</w:t>
      </w:r>
      <w:proofErr w:type="gramEnd"/>
      <w:r w:rsidR="004B6D7C">
        <w:rPr>
          <w:sz w:val="26"/>
          <w:szCs w:val="26"/>
        </w:rPr>
        <w:t xml:space="preserve"> информационной конструкции.</w:t>
      </w:r>
    </w:p>
    <w:p w:rsidR="004B6D7C" w:rsidRDefault="004B6D7C" w:rsidP="009A0216">
      <w:pPr>
        <w:autoSpaceDE w:val="0"/>
        <w:autoSpaceDN w:val="0"/>
        <w:adjustRightInd w:val="0"/>
        <w:ind w:firstLine="540"/>
        <w:jc w:val="both"/>
        <w:rPr>
          <w:sz w:val="26"/>
          <w:szCs w:val="26"/>
        </w:rPr>
      </w:pPr>
      <w:proofErr w:type="gramStart"/>
      <w:r>
        <w:rPr>
          <w:sz w:val="26"/>
          <w:szCs w:val="26"/>
        </w:rPr>
        <w:t xml:space="preserve">Дополнительно к информационной конструкции (вывеске), указанной в </w:t>
      </w:r>
      <w:hyperlink w:anchor="Par145" w:history="1">
        <w:r w:rsidRPr="00240529">
          <w:rPr>
            <w:sz w:val="26"/>
            <w:szCs w:val="26"/>
          </w:rPr>
          <w:t>абзаце первом</w:t>
        </w:r>
        <w:r>
          <w:rPr>
            <w:color w:val="0000FF"/>
            <w:sz w:val="26"/>
            <w:szCs w:val="26"/>
          </w:rPr>
          <w:t xml:space="preserve"> </w:t>
        </w:r>
        <w:hyperlink w:anchor="Par6" w:history="1">
          <w:r w:rsidR="00A419A6" w:rsidRPr="008F0A7C">
            <w:rPr>
              <w:sz w:val="26"/>
              <w:szCs w:val="26"/>
            </w:rPr>
            <w:t>п. 2</w:t>
          </w:r>
          <w:r w:rsidR="00A419A6" w:rsidRPr="00A419A6">
            <w:rPr>
              <w:sz w:val="26"/>
              <w:szCs w:val="26"/>
            </w:rPr>
            <w:t>4</w:t>
          </w:r>
          <w:r w:rsidR="00A419A6" w:rsidRPr="008F0A7C">
            <w:rPr>
              <w:sz w:val="26"/>
              <w:szCs w:val="26"/>
            </w:rPr>
            <w:t>.1 раздела XXI</w:t>
          </w:r>
          <w:r w:rsidR="00A419A6">
            <w:rPr>
              <w:sz w:val="26"/>
              <w:szCs w:val="26"/>
              <w:lang w:val="en-US"/>
            </w:rPr>
            <w:t>V</w:t>
          </w:r>
        </w:hyperlink>
      </w:hyperlink>
      <w:r>
        <w:rPr>
          <w:sz w:val="26"/>
          <w:szCs w:val="26"/>
        </w:rPr>
        <w:t xml:space="preserve">, организации, индивидуальные предприниматели, иные юридические лица вправе разместить информационную конструкцию (вывеску), указанную в </w:t>
      </w:r>
      <w:hyperlink w:anchor="Par6" w:history="1">
        <w:proofErr w:type="spellStart"/>
        <w:r w:rsidR="00A419A6" w:rsidRPr="008F0A7C">
          <w:rPr>
            <w:sz w:val="26"/>
            <w:szCs w:val="26"/>
          </w:rPr>
          <w:t>пп</w:t>
        </w:r>
        <w:proofErr w:type="spellEnd"/>
        <w:r w:rsidR="00A419A6" w:rsidRPr="008F0A7C">
          <w:rPr>
            <w:sz w:val="26"/>
            <w:szCs w:val="26"/>
          </w:rPr>
          <w:t>. 22.3.</w:t>
        </w:r>
        <w:r w:rsidR="00A419A6" w:rsidRPr="00A419A6">
          <w:rPr>
            <w:sz w:val="26"/>
            <w:szCs w:val="26"/>
          </w:rPr>
          <w:t>2</w:t>
        </w:r>
        <w:r w:rsidR="00A419A6" w:rsidRPr="008F0A7C">
          <w:rPr>
            <w:sz w:val="26"/>
            <w:szCs w:val="26"/>
          </w:rPr>
          <w:t xml:space="preserve"> раздела XXII</w:t>
        </w:r>
      </w:hyperlink>
      <w:r>
        <w:rPr>
          <w:sz w:val="26"/>
          <w:szCs w:val="26"/>
        </w:rPr>
        <w:t>, на ограждающей конструкции (заборе) непосредственно у входа на земельный участок, на котором располагается здание, строение, сооружение, являющиеся местом фактического нахождения, осуществления деятельности организации, индивидуального предпринимателя, иного юридического лица, сведения о которых содержатся в данной</w:t>
      </w:r>
      <w:proofErr w:type="gramEnd"/>
      <w:r>
        <w:rPr>
          <w:sz w:val="26"/>
          <w:szCs w:val="26"/>
        </w:rPr>
        <w:t xml:space="preserve"> информационной конструкции и </w:t>
      </w:r>
      <w:proofErr w:type="gramStart"/>
      <w:r>
        <w:rPr>
          <w:sz w:val="26"/>
          <w:szCs w:val="26"/>
        </w:rPr>
        <w:t>которым</w:t>
      </w:r>
      <w:proofErr w:type="gramEnd"/>
      <w:r>
        <w:rPr>
          <w:sz w:val="26"/>
          <w:szCs w:val="26"/>
        </w:rPr>
        <w:t xml:space="preserve"> указанное здание, строение, сооружение и земельный участок принадлежат на праве собственности или ином вещном праве. Размеры (параметры) данных информационных конструкций определяются в соответствии с </w:t>
      </w:r>
      <w:hyperlink w:anchor="Par6" w:history="1">
        <w:r w:rsidR="00A419A6" w:rsidRPr="008F0A7C">
          <w:rPr>
            <w:sz w:val="26"/>
            <w:szCs w:val="26"/>
          </w:rPr>
          <w:t>п. 2</w:t>
        </w:r>
        <w:r w:rsidR="00A419A6" w:rsidRPr="00A419A6">
          <w:rPr>
            <w:sz w:val="26"/>
            <w:szCs w:val="26"/>
          </w:rPr>
          <w:t>4</w:t>
        </w:r>
        <w:r w:rsidR="00A419A6" w:rsidRPr="008F0A7C">
          <w:rPr>
            <w:sz w:val="26"/>
            <w:szCs w:val="26"/>
          </w:rPr>
          <w:t>.</w:t>
        </w:r>
        <w:r w:rsidR="00A419A6" w:rsidRPr="00A419A6">
          <w:rPr>
            <w:sz w:val="26"/>
            <w:szCs w:val="26"/>
          </w:rPr>
          <w:t>4</w:t>
        </w:r>
        <w:r w:rsidR="00A419A6" w:rsidRPr="008F0A7C">
          <w:rPr>
            <w:sz w:val="26"/>
            <w:szCs w:val="26"/>
          </w:rPr>
          <w:t xml:space="preserve"> раздела XXI</w:t>
        </w:r>
        <w:r w:rsidR="00A419A6">
          <w:rPr>
            <w:sz w:val="26"/>
            <w:szCs w:val="26"/>
            <w:lang w:val="en-US"/>
          </w:rPr>
          <w:t>V</w:t>
        </w:r>
      </w:hyperlink>
      <w:r>
        <w:rPr>
          <w:sz w:val="26"/>
          <w:szCs w:val="26"/>
        </w:rPr>
        <w:t>.</w:t>
      </w:r>
    </w:p>
    <w:p w:rsidR="004B6D7C" w:rsidRDefault="00A419A6" w:rsidP="004B6D7C">
      <w:pPr>
        <w:autoSpaceDE w:val="0"/>
        <w:autoSpaceDN w:val="0"/>
        <w:adjustRightInd w:val="0"/>
        <w:spacing w:before="260"/>
        <w:ind w:firstLine="540"/>
        <w:jc w:val="both"/>
        <w:rPr>
          <w:sz w:val="26"/>
          <w:szCs w:val="26"/>
        </w:rPr>
      </w:pPr>
      <w:r w:rsidRPr="00A419A6">
        <w:rPr>
          <w:sz w:val="26"/>
          <w:szCs w:val="26"/>
        </w:rPr>
        <w:t>24.</w:t>
      </w:r>
      <w:r w:rsidR="004B6D7C">
        <w:rPr>
          <w:sz w:val="26"/>
          <w:szCs w:val="26"/>
        </w:rPr>
        <w:t xml:space="preserve">2) Для одной организации, индивидуального предпринимателя, иного юридического лица на одном объекте устанавливается одна информационная конструкция (вывеска), указанная в </w:t>
      </w:r>
      <w:hyperlink w:anchor="Par6" w:history="1">
        <w:proofErr w:type="spellStart"/>
        <w:r w:rsidRPr="008F0A7C">
          <w:rPr>
            <w:sz w:val="26"/>
            <w:szCs w:val="26"/>
          </w:rPr>
          <w:t>пп</w:t>
        </w:r>
        <w:proofErr w:type="spellEnd"/>
        <w:r w:rsidRPr="008F0A7C">
          <w:rPr>
            <w:sz w:val="26"/>
            <w:szCs w:val="26"/>
          </w:rPr>
          <w:t>. 22.3.</w:t>
        </w:r>
        <w:r w:rsidRPr="00A419A6">
          <w:rPr>
            <w:sz w:val="26"/>
            <w:szCs w:val="26"/>
          </w:rPr>
          <w:t>2</w:t>
        </w:r>
        <w:r w:rsidRPr="008F0A7C">
          <w:rPr>
            <w:sz w:val="26"/>
            <w:szCs w:val="26"/>
          </w:rPr>
          <w:t xml:space="preserve"> раздела XXII</w:t>
        </w:r>
      </w:hyperlink>
      <w:r w:rsidR="004B6D7C">
        <w:rPr>
          <w:sz w:val="26"/>
          <w:szCs w:val="26"/>
        </w:rPr>
        <w:t>.</w:t>
      </w:r>
    </w:p>
    <w:p w:rsidR="004B6D7C" w:rsidRDefault="00A419A6" w:rsidP="009A0216">
      <w:pPr>
        <w:autoSpaceDE w:val="0"/>
        <w:autoSpaceDN w:val="0"/>
        <w:adjustRightInd w:val="0"/>
        <w:spacing w:before="240"/>
        <w:ind w:firstLine="540"/>
        <w:jc w:val="both"/>
        <w:rPr>
          <w:sz w:val="26"/>
          <w:szCs w:val="26"/>
        </w:rPr>
      </w:pPr>
      <w:r w:rsidRPr="00A419A6">
        <w:rPr>
          <w:sz w:val="26"/>
          <w:szCs w:val="26"/>
        </w:rPr>
        <w:t>24.</w:t>
      </w:r>
      <w:r w:rsidR="004B6D7C">
        <w:rPr>
          <w:sz w:val="26"/>
          <w:szCs w:val="26"/>
        </w:rPr>
        <w:t>3) Расстояние от уровня земли (пола входной группы) до верхнего края информационной конструкции (вывески) не должно превышать 2 м.</w:t>
      </w:r>
    </w:p>
    <w:p w:rsidR="004B6D7C" w:rsidRDefault="004B6D7C" w:rsidP="009A0216">
      <w:pPr>
        <w:autoSpaceDE w:val="0"/>
        <w:autoSpaceDN w:val="0"/>
        <w:adjustRightInd w:val="0"/>
        <w:ind w:firstLine="540"/>
        <w:jc w:val="both"/>
        <w:rPr>
          <w:sz w:val="26"/>
          <w:szCs w:val="26"/>
        </w:rPr>
      </w:pPr>
      <w:r>
        <w:rPr>
          <w:sz w:val="26"/>
          <w:szCs w:val="26"/>
        </w:rPr>
        <w:t>Вывеска размещается на единой горизонтальной оси с иными аналогичными информационными конструкциями в пределах плоскости фасада.</w:t>
      </w:r>
    </w:p>
    <w:p w:rsidR="004B6D7C" w:rsidRDefault="00A419A6" w:rsidP="004B6D7C">
      <w:pPr>
        <w:autoSpaceDE w:val="0"/>
        <w:autoSpaceDN w:val="0"/>
        <w:adjustRightInd w:val="0"/>
        <w:spacing w:before="260"/>
        <w:ind w:firstLine="540"/>
        <w:jc w:val="both"/>
        <w:rPr>
          <w:sz w:val="26"/>
          <w:szCs w:val="26"/>
        </w:rPr>
      </w:pPr>
      <w:bookmarkStart w:id="19" w:name="Par150"/>
      <w:bookmarkEnd w:id="19"/>
      <w:r w:rsidRPr="00A419A6">
        <w:rPr>
          <w:sz w:val="26"/>
          <w:szCs w:val="26"/>
        </w:rPr>
        <w:t>24.</w:t>
      </w:r>
      <w:r w:rsidR="004B6D7C">
        <w:rPr>
          <w:sz w:val="26"/>
          <w:szCs w:val="26"/>
        </w:rPr>
        <w:t xml:space="preserve">4) Информационная конструкция (вывеска), указанная в </w:t>
      </w:r>
      <w:hyperlink w:anchor="Par6" w:history="1">
        <w:proofErr w:type="spellStart"/>
        <w:r w:rsidRPr="008F0A7C">
          <w:rPr>
            <w:sz w:val="26"/>
            <w:szCs w:val="26"/>
          </w:rPr>
          <w:t>пп</w:t>
        </w:r>
        <w:proofErr w:type="spellEnd"/>
        <w:r w:rsidRPr="008F0A7C">
          <w:rPr>
            <w:sz w:val="26"/>
            <w:szCs w:val="26"/>
          </w:rPr>
          <w:t>. 22.3.</w:t>
        </w:r>
        <w:r w:rsidRPr="00A419A6">
          <w:rPr>
            <w:sz w:val="26"/>
            <w:szCs w:val="26"/>
          </w:rPr>
          <w:t>2</w:t>
        </w:r>
        <w:r w:rsidRPr="008F0A7C">
          <w:rPr>
            <w:sz w:val="26"/>
            <w:szCs w:val="26"/>
          </w:rPr>
          <w:t xml:space="preserve"> раздела XXII</w:t>
        </w:r>
      </w:hyperlink>
      <w:r w:rsidR="004B6D7C">
        <w:rPr>
          <w:sz w:val="26"/>
          <w:szCs w:val="26"/>
        </w:rPr>
        <w:t>, состоит из информационного поля (текстовой части).</w:t>
      </w:r>
    </w:p>
    <w:p w:rsidR="004B6D7C" w:rsidRDefault="004B6D7C" w:rsidP="009A0216">
      <w:pPr>
        <w:autoSpaceDE w:val="0"/>
        <w:autoSpaceDN w:val="0"/>
        <w:adjustRightInd w:val="0"/>
        <w:ind w:firstLine="540"/>
        <w:jc w:val="both"/>
        <w:rPr>
          <w:sz w:val="26"/>
          <w:szCs w:val="26"/>
        </w:rPr>
      </w:pPr>
      <w:r>
        <w:rPr>
          <w:sz w:val="26"/>
          <w:szCs w:val="26"/>
        </w:rPr>
        <w:t xml:space="preserve">Вывеска, указанная в </w:t>
      </w:r>
      <w:hyperlink w:anchor="Par6" w:history="1">
        <w:proofErr w:type="spellStart"/>
        <w:r w:rsidR="00A419A6" w:rsidRPr="008F0A7C">
          <w:rPr>
            <w:sz w:val="26"/>
            <w:szCs w:val="26"/>
          </w:rPr>
          <w:t>пп</w:t>
        </w:r>
        <w:proofErr w:type="spellEnd"/>
        <w:r w:rsidR="00A419A6" w:rsidRPr="008F0A7C">
          <w:rPr>
            <w:sz w:val="26"/>
            <w:szCs w:val="26"/>
          </w:rPr>
          <w:t>. 22.3.</w:t>
        </w:r>
        <w:r w:rsidR="00A419A6" w:rsidRPr="00A419A6">
          <w:rPr>
            <w:sz w:val="26"/>
            <w:szCs w:val="26"/>
          </w:rPr>
          <w:t>2</w:t>
        </w:r>
        <w:r w:rsidR="00A419A6" w:rsidRPr="008F0A7C">
          <w:rPr>
            <w:sz w:val="26"/>
            <w:szCs w:val="26"/>
          </w:rPr>
          <w:t xml:space="preserve"> раздела XXII</w:t>
        </w:r>
      </w:hyperlink>
      <w:r>
        <w:rPr>
          <w:sz w:val="26"/>
          <w:szCs w:val="26"/>
        </w:rPr>
        <w:t>, может быть размещена на дверях входных групп, в том числе методом нанесения трафаретной печати или иными аналогичными методами на остекление дверей.</w:t>
      </w:r>
    </w:p>
    <w:p w:rsidR="004B6D7C" w:rsidRDefault="004B6D7C" w:rsidP="009A0216">
      <w:pPr>
        <w:autoSpaceDE w:val="0"/>
        <w:autoSpaceDN w:val="0"/>
        <w:adjustRightInd w:val="0"/>
        <w:ind w:firstLine="540"/>
        <w:jc w:val="both"/>
        <w:rPr>
          <w:sz w:val="26"/>
          <w:szCs w:val="26"/>
        </w:rPr>
      </w:pPr>
      <w:r>
        <w:rPr>
          <w:sz w:val="26"/>
          <w:szCs w:val="26"/>
        </w:rPr>
        <w:t xml:space="preserve">При наличии на дверях входных групп вывески, указанной в </w:t>
      </w:r>
      <w:hyperlink w:anchor="Par6" w:history="1">
        <w:proofErr w:type="spellStart"/>
        <w:r w:rsidR="00A419A6" w:rsidRPr="008F0A7C">
          <w:rPr>
            <w:sz w:val="26"/>
            <w:szCs w:val="26"/>
          </w:rPr>
          <w:t>пп</w:t>
        </w:r>
        <w:proofErr w:type="spellEnd"/>
        <w:r w:rsidR="00A419A6" w:rsidRPr="008F0A7C">
          <w:rPr>
            <w:sz w:val="26"/>
            <w:szCs w:val="26"/>
          </w:rPr>
          <w:t>. 22.3.1 раздела XXII</w:t>
        </w:r>
      </w:hyperlink>
      <w:r>
        <w:rPr>
          <w:sz w:val="26"/>
          <w:szCs w:val="26"/>
        </w:rPr>
        <w:t xml:space="preserve">, вывеска, указанная в </w:t>
      </w:r>
      <w:hyperlink w:anchor="Par6" w:history="1">
        <w:proofErr w:type="spellStart"/>
        <w:r w:rsidR="00A419A6" w:rsidRPr="008F0A7C">
          <w:rPr>
            <w:sz w:val="26"/>
            <w:szCs w:val="26"/>
          </w:rPr>
          <w:t>пп</w:t>
        </w:r>
        <w:proofErr w:type="spellEnd"/>
        <w:r w:rsidR="00A419A6" w:rsidRPr="008F0A7C">
          <w:rPr>
            <w:sz w:val="26"/>
            <w:szCs w:val="26"/>
          </w:rPr>
          <w:t>. 22.3.</w:t>
        </w:r>
        <w:r w:rsidR="00A419A6" w:rsidRPr="00A419A6">
          <w:rPr>
            <w:sz w:val="26"/>
            <w:szCs w:val="26"/>
          </w:rPr>
          <w:t>2</w:t>
        </w:r>
        <w:r w:rsidR="00A419A6" w:rsidRPr="008F0A7C">
          <w:rPr>
            <w:sz w:val="26"/>
            <w:szCs w:val="26"/>
          </w:rPr>
          <w:t xml:space="preserve"> раздела XXII</w:t>
        </w:r>
      </w:hyperlink>
      <w:r>
        <w:rPr>
          <w:sz w:val="26"/>
          <w:szCs w:val="26"/>
        </w:rPr>
        <w:t>, размещается на данных дверях входных групп в один ряд на едином горизонтальном или вертикальном уровне (на одном уровне, высоте, длине) с указанной вывеской.</w:t>
      </w:r>
    </w:p>
    <w:p w:rsidR="004B6D7C" w:rsidRDefault="00A419A6" w:rsidP="004B6D7C">
      <w:pPr>
        <w:autoSpaceDE w:val="0"/>
        <w:autoSpaceDN w:val="0"/>
        <w:adjustRightInd w:val="0"/>
        <w:spacing w:before="260"/>
        <w:ind w:firstLine="540"/>
        <w:jc w:val="both"/>
        <w:rPr>
          <w:sz w:val="26"/>
          <w:szCs w:val="26"/>
        </w:rPr>
      </w:pPr>
      <w:bookmarkStart w:id="20" w:name="Par153"/>
      <w:bookmarkEnd w:id="20"/>
      <w:r w:rsidRPr="00A419A6">
        <w:rPr>
          <w:sz w:val="26"/>
          <w:szCs w:val="26"/>
        </w:rPr>
        <w:t>24.</w:t>
      </w:r>
      <w:r w:rsidR="004B6D7C">
        <w:rPr>
          <w:sz w:val="26"/>
          <w:szCs w:val="26"/>
        </w:rPr>
        <w:t xml:space="preserve">5) В случае размещения в одном объекте нескольких организаций, индивидуальных предпринимателей, иных юридических лиц общая площадь информационных конструкций (вывесок), указанных в </w:t>
      </w:r>
      <w:hyperlink w:anchor="Par6" w:history="1">
        <w:proofErr w:type="spellStart"/>
        <w:r w:rsidRPr="008F0A7C">
          <w:rPr>
            <w:sz w:val="26"/>
            <w:szCs w:val="26"/>
          </w:rPr>
          <w:t>пп</w:t>
        </w:r>
        <w:proofErr w:type="spellEnd"/>
        <w:r w:rsidRPr="008F0A7C">
          <w:rPr>
            <w:sz w:val="26"/>
            <w:szCs w:val="26"/>
          </w:rPr>
          <w:t>. 22.3.</w:t>
        </w:r>
        <w:r w:rsidRPr="00A419A6">
          <w:rPr>
            <w:sz w:val="26"/>
            <w:szCs w:val="26"/>
          </w:rPr>
          <w:t>2</w:t>
        </w:r>
        <w:r w:rsidRPr="008F0A7C">
          <w:rPr>
            <w:sz w:val="26"/>
            <w:szCs w:val="26"/>
          </w:rPr>
          <w:t xml:space="preserve"> раздела XXII</w:t>
        </w:r>
      </w:hyperlink>
      <w:r w:rsidR="004B6D7C">
        <w:rPr>
          <w:sz w:val="26"/>
          <w:szCs w:val="26"/>
        </w:rPr>
        <w:t xml:space="preserve">, </w:t>
      </w:r>
      <w:r w:rsidR="004B6D7C">
        <w:rPr>
          <w:sz w:val="26"/>
          <w:szCs w:val="26"/>
        </w:rPr>
        <w:lastRenderedPageBreak/>
        <w:t>устанавливаемых на фасадах объекта перед одним входом, не должна превышать 2 кв.м.</w:t>
      </w:r>
    </w:p>
    <w:p w:rsidR="004B6D7C" w:rsidRDefault="004B6D7C" w:rsidP="009A0216">
      <w:pPr>
        <w:autoSpaceDE w:val="0"/>
        <w:autoSpaceDN w:val="0"/>
        <w:adjustRightInd w:val="0"/>
        <w:ind w:firstLine="540"/>
        <w:jc w:val="both"/>
        <w:rPr>
          <w:sz w:val="26"/>
          <w:szCs w:val="26"/>
        </w:rPr>
      </w:pPr>
      <w:r>
        <w:rPr>
          <w:sz w:val="26"/>
          <w:szCs w:val="26"/>
        </w:rPr>
        <w:t>При этом параметры (размеры) вывесок, размещаемых перед одним входом, должны быть идентичными, а расстояние от уровня земли (пола входной группы) до верхнего края информационной конструкции, расположенной на наиболее высоком уровне, не должно превышать 2 м.</w:t>
      </w:r>
    </w:p>
    <w:p w:rsidR="004B6D7C" w:rsidRDefault="00A419A6" w:rsidP="004B6D7C">
      <w:pPr>
        <w:autoSpaceDE w:val="0"/>
        <w:autoSpaceDN w:val="0"/>
        <w:adjustRightInd w:val="0"/>
        <w:spacing w:before="260"/>
        <w:ind w:firstLine="540"/>
        <w:jc w:val="both"/>
        <w:rPr>
          <w:sz w:val="26"/>
          <w:szCs w:val="26"/>
        </w:rPr>
      </w:pPr>
      <w:r w:rsidRPr="00A419A6">
        <w:rPr>
          <w:sz w:val="26"/>
          <w:szCs w:val="26"/>
        </w:rPr>
        <w:t>24.</w:t>
      </w:r>
      <w:r w:rsidR="004B6D7C">
        <w:rPr>
          <w:sz w:val="26"/>
          <w:szCs w:val="26"/>
        </w:rPr>
        <w:t xml:space="preserve">6) Информационные конструкции (вывески), указанные в </w:t>
      </w:r>
      <w:hyperlink w:anchor="Par6" w:history="1">
        <w:proofErr w:type="spellStart"/>
        <w:r w:rsidRPr="008F0A7C">
          <w:rPr>
            <w:sz w:val="26"/>
            <w:szCs w:val="26"/>
          </w:rPr>
          <w:t>пп</w:t>
        </w:r>
        <w:proofErr w:type="spellEnd"/>
        <w:r w:rsidRPr="008F0A7C">
          <w:rPr>
            <w:sz w:val="26"/>
            <w:szCs w:val="26"/>
          </w:rPr>
          <w:t>. 22.3.</w:t>
        </w:r>
        <w:r w:rsidRPr="00A419A6">
          <w:rPr>
            <w:sz w:val="26"/>
            <w:szCs w:val="26"/>
          </w:rPr>
          <w:t>2</w:t>
        </w:r>
        <w:r w:rsidRPr="008F0A7C">
          <w:rPr>
            <w:sz w:val="26"/>
            <w:szCs w:val="26"/>
          </w:rPr>
          <w:t xml:space="preserve"> раздела XXII</w:t>
        </w:r>
      </w:hyperlink>
      <w:r w:rsidR="004B6D7C">
        <w:rPr>
          <w:sz w:val="26"/>
          <w:szCs w:val="26"/>
        </w:rPr>
        <w:t>, могут быть размещены на остеклении витрины методом нанесения трафаретной печати или иными аналогичными методами.</w:t>
      </w:r>
    </w:p>
    <w:p w:rsidR="004B6D7C" w:rsidRDefault="004B6D7C" w:rsidP="00C11447">
      <w:pPr>
        <w:autoSpaceDE w:val="0"/>
        <w:autoSpaceDN w:val="0"/>
        <w:adjustRightInd w:val="0"/>
        <w:ind w:firstLine="540"/>
        <w:jc w:val="both"/>
        <w:rPr>
          <w:sz w:val="26"/>
          <w:szCs w:val="26"/>
        </w:rPr>
      </w:pPr>
      <w:r>
        <w:rPr>
          <w:sz w:val="26"/>
          <w:szCs w:val="26"/>
        </w:rPr>
        <w:t>При этом размеры указанных вывесок рекомендуется предусматривать не более 0,30 м - по длине и 0,20 м - по высоте.</w:t>
      </w:r>
    </w:p>
    <w:p w:rsidR="004B6D7C" w:rsidRDefault="004B6D7C" w:rsidP="00C11447">
      <w:pPr>
        <w:autoSpaceDE w:val="0"/>
        <w:autoSpaceDN w:val="0"/>
        <w:adjustRightInd w:val="0"/>
        <w:ind w:firstLine="540"/>
        <w:jc w:val="both"/>
        <w:rPr>
          <w:sz w:val="26"/>
          <w:szCs w:val="26"/>
        </w:rPr>
      </w:pPr>
      <w:r>
        <w:rPr>
          <w:sz w:val="26"/>
          <w:szCs w:val="26"/>
        </w:rPr>
        <w:t xml:space="preserve">Размещение на остеклении витрин нескольких вывесок в случае, указанном в </w:t>
      </w:r>
      <w:hyperlink w:anchor="Par153" w:history="1">
        <w:r w:rsidRPr="00A419A6">
          <w:rPr>
            <w:sz w:val="26"/>
            <w:szCs w:val="26"/>
          </w:rPr>
          <w:t>абзаце первом</w:t>
        </w:r>
        <w:r>
          <w:rPr>
            <w:color w:val="0000FF"/>
            <w:sz w:val="26"/>
            <w:szCs w:val="26"/>
          </w:rPr>
          <w:t xml:space="preserve"> </w:t>
        </w:r>
        <w:hyperlink w:anchor="Par6" w:history="1">
          <w:r w:rsidR="00A419A6" w:rsidRPr="008F0A7C">
            <w:rPr>
              <w:sz w:val="26"/>
              <w:szCs w:val="26"/>
            </w:rPr>
            <w:t xml:space="preserve">п. </w:t>
          </w:r>
          <w:r w:rsidR="00A419A6" w:rsidRPr="00A419A6">
            <w:rPr>
              <w:sz w:val="26"/>
              <w:szCs w:val="26"/>
            </w:rPr>
            <w:t>24.5</w:t>
          </w:r>
          <w:r w:rsidR="00A419A6" w:rsidRPr="008F0A7C">
            <w:rPr>
              <w:sz w:val="26"/>
              <w:szCs w:val="26"/>
            </w:rPr>
            <w:t xml:space="preserve"> раздела XXI</w:t>
          </w:r>
          <w:r w:rsidR="00A419A6">
            <w:rPr>
              <w:sz w:val="26"/>
              <w:szCs w:val="26"/>
              <w:lang w:val="en-US"/>
            </w:rPr>
            <w:t>V</w:t>
          </w:r>
        </w:hyperlink>
      </w:hyperlink>
      <w:r>
        <w:rPr>
          <w:sz w:val="26"/>
          <w:szCs w:val="26"/>
        </w:rPr>
        <w:t>, допускается при условии наличия между ними расстояния не менее 0,15 м и общего количества указанных вывесок - не более четырех.</w:t>
      </w:r>
    </w:p>
    <w:p w:rsidR="004B6D7C" w:rsidRDefault="00A419A6" w:rsidP="004B6D7C">
      <w:pPr>
        <w:autoSpaceDE w:val="0"/>
        <w:autoSpaceDN w:val="0"/>
        <w:adjustRightInd w:val="0"/>
        <w:spacing w:before="260"/>
        <w:ind w:firstLine="540"/>
        <w:jc w:val="both"/>
        <w:rPr>
          <w:sz w:val="26"/>
          <w:szCs w:val="26"/>
        </w:rPr>
      </w:pPr>
      <w:r w:rsidRPr="00A419A6">
        <w:rPr>
          <w:sz w:val="26"/>
          <w:szCs w:val="26"/>
        </w:rPr>
        <w:t>24.</w:t>
      </w:r>
      <w:r w:rsidR="004B6D7C">
        <w:rPr>
          <w:sz w:val="26"/>
          <w:szCs w:val="26"/>
        </w:rPr>
        <w:t xml:space="preserve">7) Размещение информационных конструкций (вывесок), указанных в </w:t>
      </w:r>
      <w:hyperlink w:anchor="Par6" w:history="1">
        <w:proofErr w:type="spellStart"/>
        <w:r w:rsidRPr="008F0A7C">
          <w:rPr>
            <w:sz w:val="26"/>
            <w:szCs w:val="26"/>
          </w:rPr>
          <w:t>пп</w:t>
        </w:r>
        <w:proofErr w:type="spellEnd"/>
        <w:r w:rsidRPr="008F0A7C">
          <w:rPr>
            <w:sz w:val="26"/>
            <w:szCs w:val="26"/>
          </w:rPr>
          <w:t>. 22.3.</w:t>
        </w:r>
        <w:r w:rsidRPr="00A419A6">
          <w:rPr>
            <w:sz w:val="26"/>
            <w:szCs w:val="26"/>
          </w:rPr>
          <w:t>2</w:t>
        </w:r>
        <w:r w:rsidRPr="008F0A7C">
          <w:rPr>
            <w:sz w:val="26"/>
            <w:szCs w:val="26"/>
          </w:rPr>
          <w:t xml:space="preserve"> раздела XXII</w:t>
        </w:r>
      </w:hyperlink>
      <w:r w:rsidR="004B6D7C">
        <w:rPr>
          <w:sz w:val="26"/>
          <w:szCs w:val="26"/>
        </w:rPr>
        <w:t>, на (в) оконных проемах не рекомендуется.</w:t>
      </w:r>
    </w:p>
    <w:p w:rsidR="004B6D7C" w:rsidRDefault="004B6D7C" w:rsidP="00C11447">
      <w:pPr>
        <w:autoSpaceDE w:val="0"/>
        <w:autoSpaceDN w:val="0"/>
        <w:adjustRightInd w:val="0"/>
        <w:ind w:firstLine="540"/>
        <w:jc w:val="both"/>
        <w:rPr>
          <w:sz w:val="26"/>
          <w:szCs w:val="26"/>
        </w:rPr>
      </w:pPr>
      <w:r>
        <w:rPr>
          <w:sz w:val="26"/>
          <w:szCs w:val="26"/>
        </w:rPr>
        <w:t xml:space="preserve">Информационные конструкции (вывески), указанные в </w:t>
      </w:r>
      <w:hyperlink w:anchor="Par6" w:history="1">
        <w:proofErr w:type="spellStart"/>
        <w:r w:rsidR="00A419A6" w:rsidRPr="008F0A7C">
          <w:rPr>
            <w:sz w:val="26"/>
            <w:szCs w:val="26"/>
          </w:rPr>
          <w:t>пп</w:t>
        </w:r>
        <w:proofErr w:type="spellEnd"/>
        <w:r w:rsidR="00A419A6" w:rsidRPr="008F0A7C">
          <w:rPr>
            <w:sz w:val="26"/>
            <w:szCs w:val="26"/>
          </w:rPr>
          <w:t>. 22.3.</w:t>
        </w:r>
        <w:r w:rsidR="00A419A6" w:rsidRPr="00A419A6">
          <w:rPr>
            <w:sz w:val="26"/>
            <w:szCs w:val="26"/>
          </w:rPr>
          <w:t>2</w:t>
        </w:r>
        <w:r w:rsidR="00A419A6" w:rsidRPr="008F0A7C">
          <w:rPr>
            <w:sz w:val="26"/>
            <w:szCs w:val="26"/>
          </w:rPr>
          <w:t xml:space="preserve"> раздела XXII</w:t>
        </w:r>
      </w:hyperlink>
      <w:r>
        <w:rPr>
          <w:sz w:val="26"/>
          <w:szCs w:val="26"/>
        </w:rPr>
        <w:t>, могут иметь внутреннюю подсветку.</w:t>
      </w:r>
    </w:p>
    <w:p w:rsidR="004B6D7C" w:rsidRPr="00240529" w:rsidRDefault="00A419A6" w:rsidP="004B6D7C">
      <w:pPr>
        <w:autoSpaceDE w:val="0"/>
        <w:autoSpaceDN w:val="0"/>
        <w:adjustRightInd w:val="0"/>
        <w:spacing w:before="260"/>
        <w:ind w:firstLine="540"/>
        <w:jc w:val="both"/>
        <w:rPr>
          <w:b/>
          <w:sz w:val="26"/>
          <w:szCs w:val="26"/>
        </w:rPr>
      </w:pPr>
      <w:r w:rsidRPr="00240529">
        <w:rPr>
          <w:b/>
          <w:sz w:val="26"/>
          <w:szCs w:val="26"/>
          <w:lang w:val="en-US"/>
        </w:rPr>
        <w:t>XXV</w:t>
      </w:r>
      <w:r w:rsidRPr="00240529">
        <w:rPr>
          <w:b/>
          <w:sz w:val="26"/>
          <w:szCs w:val="26"/>
        </w:rPr>
        <w:t>.</w:t>
      </w:r>
      <w:r w:rsidR="004B6D7C" w:rsidRPr="00240529">
        <w:rPr>
          <w:b/>
          <w:sz w:val="26"/>
          <w:szCs w:val="26"/>
        </w:rPr>
        <w:t xml:space="preserve"> Требования к содержанию информационных конструкций на территории</w:t>
      </w:r>
      <w:r w:rsidRPr="00240529">
        <w:rPr>
          <w:b/>
          <w:sz w:val="26"/>
          <w:szCs w:val="26"/>
        </w:rPr>
        <w:t xml:space="preserve"> МР </w:t>
      </w:r>
      <w:r w:rsidR="00AA3345">
        <w:rPr>
          <w:b/>
          <w:sz w:val="26"/>
          <w:szCs w:val="26"/>
        </w:rPr>
        <w:t>«</w:t>
      </w:r>
      <w:r w:rsidRPr="00240529">
        <w:rPr>
          <w:b/>
          <w:sz w:val="26"/>
          <w:szCs w:val="26"/>
        </w:rPr>
        <w:t>Печора</w:t>
      </w:r>
      <w:r w:rsidR="00AA3345">
        <w:rPr>
          <w:b/>
          <w:sz w:val="26"/>
          <w:szCs w:val="26"/>
        </w:rPr>
        <w:t>»</w:t>
      </w:r>
      <w:r w:rsidR="004B6D7C" w:rsidRPr="00240529">
        <w:rPr>
          <w:b/>
          <w:sz w:val="26"/>
          <w:szCs w:val="26"/>
        </w:rPr>
        <w:t>.</w:t>
      </w:r>
    </w:p>
    <w:p w:rsidR="004B6D7C" w:rsidRDefault="00A419A6" w:rsidP="004B6D7C">
      <w:pPr>
        <w:autoSpaceDE w:val="0"/>
        <w:autoSpaceDN w:val="0"/>
        <w:adjustRightInd w:val="0"/>
        <w:spacing w:before="260"/>
        <w:ind w:firstLine="540"/>
        <w:jc w:val="both"/>
        <w:rPr>
          <w:sz w:val="26"/>
          <w:szCs w:val="26"/>
        </w:rPr>
      </w:pPr>
      <w:r>
        <w:rPr>
          <w:sz w:val="26"/>
          <w:szCs w:val="26"/>
        </w:rPr>
        <w:t>2</w:t>
      </w:r>
      <w:r w:rsidR="00141785">
        <w:rPr>
          <w:sz w:val="26"/>
          <w:szCs w:val="26"/>
        </w:rPr>
        <w:t>5</w:t>
      </w:r>
      <w:r>
        <w:rPr>
          <w:sz w:val="26"/>
          <w:szCs w:val="26"/>
        </w:rPr>
        <w:t>.</w:t>
      </w:r>
      <w:r w:rsidR="004B6D7C">
        <w:rPr>
          <w:sz w:val="26"/>
          <w:szCs w:val="26"/>
        </w:rPr>
        <w:t>1) Информационные конструкции должны содержаться в технически исправном состоянии, быть очищенными от грязи и иного мусора.</w:t>
      </w:r>
    </w:p>
    <w:p w:rsidR="004B6D7C" w:rsidRDefault="004B6D7C" w:rsidP="00C11447">
      <w:pPr>
        <w:autoSpaceDE w:val="0"/>
        <w:autoSpaceDN w:val="0"/>
        <w:adjustRightInd w:val="0"/>
        <w:ind w:firstLine="540"/>
        <w:jc w:val="both"/>
        <w:rPr>
          <w:sz w:val="26"/>
          <w:szCs w:val="26"/>
        </w:rPr>
      </w:pPr>
      <w:r>
        <w:rPr>
          <w:sz w:val="26"/>
          <w:szCs w:val="26"/>
        </w:rPr>
        <w:t>Не допускается наличие на информационных конструкциях механических повреждений, прорывов размещаемых на них полотен, а также нарушение целостности конструкции.</w:t>
      </w:r>
    </w:p>
    <w:p w:rsidR="004B6D7C" w:rsidRDefault="004B6D7C" w:rsidP="00C11447">
      <w:pPr>
        <w:autoSpaceDE w:val="0"/>
        <w:autoSpaceDN w:val="0"/>
        <w:adjustRightInd w:val="0"/>
        <w:ind w:firstLine="540"/>
        <w:jc w:val="both"/>
        <w:rPr>
          <w:sz w:val="26"/>
          <w:szCs w:val="26"/>
        </w:rPr>
      </w:pPr>
      <w:r>
        <w:rPr>
          <w:sz w:val="26"/>
          <w:szCs w:val="26"/>
        </w:rPr>
        <w:t>Металлические элементы информационных конструкций должны быть очищены от ржавчины и окрашены.</w:t>
      </w:r>
    </w:p>
    <w:p w:rsidR="004B6D7C" w:rsidRDefault="004B6D7C" w:rsidP="00C11447">
      <w:pPr>
        <w:autoSpaceDE w:val="0"/>
        <w:autoSpaceDN w:val="0"/>
        <w:adjustRightInd w:val="0"/>
        <w:ind w:firstLine="540"/>
        <w:jc w:val="both"/>
        <w:rPr>
          <w:sz w:val="26"/>
          <w:szCs w:val="26"/>
        </w:rPr>
      </w:pPr>
      <w:r>
        <w:rPr>
          <w:sz w:val="26"/>
          <w:szCs w:val="26"/>
        </w:rPr>
        <w:t xml:space="preserve">Организациям, эксплуатирующим световые рекламы и вывески, рекомендуется обеспечить своевременную замену перегоревших </w:t>
      </w:r>
      <w:proofErr w:type="spellStart"/>
      <w:r>
        <w:rPr>
          <w:sz w:val="26"/>
          <w:szCs w:val="26"/>
        </w:rPr>
        <w:t>газосветовых</w:t>
      </w:r>
      <w:proofErr w:type="spellEnd"/>
      <w:r>
        <w:rPr>
          <w:sz w:val="26"/>
          <w:szCs w:val="26"/>
        </w:rPr>
        <w:t xml:space="preserve"> трубок и электроламп. В случае неисправности отдельных знаков рекламы или вывески рекомендуется выключать полностью.</w:t>
      </w:r>
    </w:p>
    <w:p w:rsidR="004B6D7C" w:rsidRDefault="004B6D7C" w:rsidP="00C11447">
      <w:pPr>
        <w:autoSpaceDE w:val="0"/>
        <w:autoSpaceDN w:val="0"/>
        <w:adjustRightInd w:val="0"/>
        <w:ind w:firstLine="540"/>
        <w:jc w:val="both"/>
        <w:rPr>
          <w:sz w:val="26"/>
          <w:szCs w:val="26"/>
        </w:rPr>
      </w:pPr>
      <w:r>
        <w:rPr>
          <w:sz w:val="26"/>
          <w:szCs w:val="26"/>
        </w:rPr>
        <w:t xml:space="preserve">Не рекомендуется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(за исключением случаев размещения рекламы на информационных конструкциях, указанных в </w:t>
      </w:r>
      <w:hyperlink w:anchor="Par6" w:history="1">
        <w:r w:rsidR="00BA2EC1" w:rsidRPr="008F0A7C">
          <w:rPr>
            <w:sz w:val="26"/>
            <w:szCs w:val="26"/>
          </w:rPr>
          <w:t>п. 22.</w:t>
        </w:r>
        <w:r w:rsidR="00BA2EC1" w:rsidRPr="00BA2EC1">
          <w:rPr>
            <w:sz w:val="26"/>
            <w:szCs w:val="26"/>
          </w:rPr>
          <w:t>5</w:t>
        </w:r>
        <w:r w:rsidR="00BA2EC1" w:rsidRPr="008F0A7C">
          <w:rPr>
            <w:sz w:val="26"/>
            <w:szCs w:val="26"/>
          </w:rPr>
          <w:t xml:space="preserve"> раздела XXII</w:t>
        </w:r>
      </w:hyperlink>
      <w:r>
        <w:rPr>
          <w:sz w:val="26"/>
          <w:szCs w:val="26"/>
        </w:rPr>
        <w:t>).</w:t>
      </w:r>
    </w:p>
    <w:p w:rsidR="004B6D7C" w:rsidRDefault="00BA2EC1" w:rsidP="004B6D7C">
      <w:pPr>
        <w:autoSpaceDE w:val="0"/>
        <w:autoSpaceDN w:val="0"/>
        <w:adjustRightInd w:val="0"/>
        <w:spacing w:before="260"/>
        <w:ind w:firstLine="540"/>
        <w:jc w:val="both"/>
        <w:rPr>
          <w:sz w:val="26"/>
          <w:szCs w:val="26"/>
        </w:rPr>
      </w:pPr>
      <w:r>
        <w:rPr>
          <w:sz w:val="26"/>
          <w:szCs w:val="26"/>
        </w:rPr>
        <w:t>2</w:t>
      </w:r>
      <w:r w:rsidR="00141785">
        <w:rPr>
          <w:sz w:val="26"/>
          <w:szCs w:val="26"/>
        </w:rPr>
        <w:t>5</w:t>
      </w:r>
      <w:r>
        <w:rPr>
          <w:sz w:val="26"/>
          <w:szCs w:val="26"/>
        </w:rPr>
        <w:t>.</w:t>
      </w:r>
      <w:r w:rsidR="004B6D7C">
        <w:rPr>
          <w:sz w:val="26"/>
          <w:szCs w:val="26"/>
        </w:rPr>
        <w:t>2) Информационные конструкции подлежат промывке и очистке от грязи и мусора.</w:t>
      </w:r>
    </w:p>
    <w:p w:rsidR="004B6D7C" w:rsidRDefault="004B6D7C" w:rsidP="00C11447">
      <w:pPr>
        <w:autoSpaceDE w:val="0"/>
        <w:autoSpaceDN w:val="0"/>
        <w:adjustRightInd w:val="0"/>
        <w:ind w:firstLine="540"/>
        <w:jc w:val="both"/>
        <w:rPr>
          <w:sz w:val="26"/>
          <w:szCs w:val="26"/>
        </w:rPr>
      </w:pPr>
      <w:r>
        <w:rPr>
          <w:sz w:val="26"/>
          <w:szCs w:val="26"/>
        </w:rPr>
        <w:t>Очистка информационных конструкций от грязи и мусора проводится по мере необходимости (по мере загрязнения информационной конструкции).</w:t>
      </w:r>
    </w:p>
    <w:p w:rsidR="00A35D4C" w:rsidRDefault="00A35D4C" w:rsidP="00CB27F7">
      <w:pPr>
        <w:jc w:val="both"/>
        <w:rPr>
          <w:sz w:val="28"/>
          <w:szCs w:val="28"/>
        </w:rPr>
      </w:pPr>
    </w:p>
    <w:p w:rsidR="00C11447" w:rsidRDefault="00C11447" w:rsidP="00C11447">
      <w:pPr>
        <w:jc w:val="center"/>
        <w:rPr>
          <w:sz w:val="28"/>
          <w:szCs w:val="28"/>
        </w:rPr>
      </w:pPr>
    </w:p>
    <w:p w:rsidR="003F739F" w:rsidRDefault="00C11447" w:rsidP="00C11447">
      <w:pPr>
        <w:jc w:val="center"/>
        <w:rPr>
          <w:b/>
          <w:sz w:val="26"/>
          <w:szCs w:val="26"/>
        </w:rPr>
      </w:pPr>
      <w:r>
        <w:rPr>
          <w:sz w:val="28"/>
          <w:szCs w:val="28"/>
        </w:rPr>
        <w:t>_____________________________________</w:t>
      </w:r>
    </w:p>
    <w:sectPr w:rsidR="003F739F" w:rsidSect="000F52D7">
      <w:pgSz w:w="11906" w:h="16838"/>
      <w:pgMar w:top="993" w:right="850" w:bottom="1135" w:left="1701"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3364A"/>
    <w:multiLevelType w:val="hybridMultilevel"/>
    <w:tmpl w:val="1E80957E"/>
    <w:lvl w:ilvl="0" w:tplc="C25A76F6">
      <w:start w:val="1"/>
      <w:numFmt w:val="decimal"/>
      <w:lvlText w:val="%1."/>
      <w:lvlJc w:val="left"/>
      <w:pPr>
        <w:ind w:left="644" w:hanging="360"/>
      </w:pPr>
      <w:rPr>
        <w:rFonts w:cs="Times New Roman" w:hint="default"/>
      </w:rPr>
    </w:lvl>
    <w:lvl w:ilvl="1" w:tplc="04190019" w:tentative="1">
      <w:start w:val="1"/>
      <w:numFmt w:val="lowerLetter"/>
      <w:lvlText w:val="%2."/>
      <w:lvlJc w:val="left"/>
      <w:pPr>
        <w:ind w:left="1275" w:hanging="360"/>
      </w:pPr>
      <w:rPr>
        <w:rFonts w:cs="Times New Roman"/>
      </w:rPr>
    </w:lvl>
    <w:lvl w:ilvl="2" w:tplc="0419001B" w:tentative="1">
      <w:start w:val="1"/>
      <w:numFmt w:val="lowerRoman"/>
      <w:lvlText w:val="%3."/>
      <w:lvlJc w:val="right"/>
      <w:pPr>
        <w:ind w:left="1995" w:hanging="180"/>
      </w:pPr>
      <w:rPr>
        <w:rFonts w:cs="Times New Roman"/>
      </w:rPr>
    </w:lvl>
    <w:lvl w:ilvl="3" w:tplc="0419000F" w:tentative="1">
      <w:start w:val="1"/>
      <w:numFmt w:val="decimal"/>
      <w:lvlText w:val="%4."/>
      <w:lvlJc w:val="left"/>
      <w:pPr>
        <w:ind w:left="2715" w:hanging="360"/>
      </w:pPr>
      <w:rPr>
        <w:rFonts w:cs="Times New Roman"/>
      </w:rPr>
    </w:lvl>
    <w:lvl w:ilvl="4" w:tplc="04190019" w:tentative="1">
      <w:start w:val="1"/>
      <w:numFmt w:val="lowerLetter"/>
      <w:lvlText w:val="%5."/>
      <w:lvlJc w:val="left"/>
      <w:pPr>
        <w:ind w:left="3435" w:hanging="360"/>
      </w:pPr>
      <w:rPr>
        <w:rFonts w:cs="Times New Roman"/>
      </w:rPr>
    </w:lvl>
    <w:lvl w:ilvl="5" w:tplc="0419001B" w:tentative="1">
      <w:start w:val="1"/>
      <w:numFmt w:val="lowerRoman"/>
      <w:lvlText w:val="%6."/>
      <w:lvlJc w:val="right"/>
      <w:pPr>
        <w:ind w:left="4155" w:hanging="180"/>
      </w:pPr>
      <w:rPr>
        <w:rFonts w:cs="Times New Roman"/>
      </w:rPr>
    </w:lvl>
    <w:lvl w:ilvl="6" w:tplc="0419000F" w:tentative="1">
      <w:start w:val="1"/>
      <w:numFmt w:val="decimal"/>
      <w:lvlText w:val="%7."/>
      <w:lvlJc w:val="left"/>
      <w:pPr>
        <w:ind w:left="4875" w:hanging="360"/>
      </w:pPr>
      <w:rPr>
        <w:rFonts w:cs="Times New Roman"/>
      </w:rPr>
    </w:lvl>
    <w:lvl w:ilvl="7" w:tplc="04190019" w:tentative="1">
      <w:start w:val="1"/>
      <w:numFmt w:val="lowerLetter"/>
      <w:lvlText w:val="%8."/>
      <w:lvlJc w:val="left"/>
      <w:pPr>
        <w:ind w:left="5595" w:hanging="360"/>
      </w:pPr>
      <w:rPr>
        <w:rFonts w:cs="Times New Roman"/>
      </w:rPr>
    </w:lvl>
    <w:lvl w:ilvl="8" w:tplc="0419001B" w:tentative="1">
      <w:start w:val="1"/>
      <w:numFmt w:val="lowerRoman"/>
      <w:lvlText w:val="%9."/>
      <w:lvlJc w:val="right"/>
      <w:pPr>
        <w:ind w:left="6315" w:hanging="180"/>
      </w:pPr>
      <w:rPr>
        <w:rFonts w:cs="Times New Roman"/>
      </w:rPr>
    </w:lvl>
  </w:abstractNum>
  <w:abstractNum w:abstractNumId="1">
    <w:nsid w:val="23CF0680"/>
    <w:multiLevelType w:val="hybridMultilevel"/>
    <w:tmpl w:val="C868EB3C"/>
    <w:lvl w:ilvl="0" w:tplc="1D860A8E">
      <w:start w:val="1"/>
      <w:numFmt w:val="decimal"/>
      <w:lvlText w:val="%1."/>
      <w:lvlJc w:val="left"/>
      <w:pPr>
        <w:ind w:left="1211" w:hanging="360"/>
      </w:pPr>
      <w:rPr>
        <w:rFonts w:cs="Times New Roman" w:hint="default"/>
        <w:b w:val="0"/>
        <w:sz w:val="28"/>
        <w:szCs w:val="28"/>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2E5B1BDB"/>
    <w:multiLevelType w:val="multilevel"/>
    <w:tmpl w:val="46E66790"/>
    <w:lvl w:ilvl="0">
      <w:start w:val="1"/>
      <w:numFmt w:val="decimal"/>
      <w:lvlText w:val="%1."/>
      <w:lvlJc w:val="left"/>
      <w:pPr>
        <w:ind w:left="900" w:hanging="360"/>
      </w:pPr>
      <w:rPr>
        <w:rFonts w:cs="Times New Roman" w:hint="default"/>
      </w:rPr>
    </w:lvl>
    <w:lvl w:ilvl="1">
      <w:start w:val="1"/>
      <w:numFmt w:val="decimal"/>
      <w:isLgl/>
      <w:lvlText w:val="%1.%2"/>
      <w:lvlJc w:val="left"/>
      <w:pPr>
        <w:ind w:left="915" w:hanging="375"/>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3">
    <w:nsid w:val="53635133"/>
    <w:multiLevelType w:val="hybridMultilevel"/>
    <w:tmpl w:val="A5E8619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4A98"/>
    <w:rsid w:val="000069F6"/>
    <w:rsid w:val="00011D32"/>
    <w:rsid w:val="00015FDE"/>
    <w:rsid w:val="0001634A"/>
    <w:rsid w:val="00022E13"/>
    <w:rsid w:val="000234A9"/>
    <w:rsid w:val="00034F7D"/>
    <w:rsid w:val="0003692A"/>
    <w:rsid w:val="00037EA3"/>
    <w:rsid w:val="00045F12"/>
    <w:rsid w:val="00050B6C"/>
    <w:rsid w:val="000574BD"/>
    <w:rsid w:val="0005751E"/>
    <w:rsid w:val="0005772C"/>
    <w:rsid w:val="00057F0A"/>
    <w:rsid w:val="00063BBF"/>
    <w:rsid w:val="00063E93"/>
    <w:rsid w:val="00072207"/>
    <w:rsid w:val="000773B6"/>
    <w:rsid w:val="000806B1"/>
    <w:rsid w:val="000B31FC"/>
    <w:rsid w:val="000C01A1"/>
    <w:rsid w:val="000C03AA"/>
    <w:rsid w:val="000C1B09"/>
    <w:rsid w:val="000C51BE"/>
    <w:rsid w:val="000C6A59"/>
    <w:rsid w:val="000C77FD"/>
    <w:rsid w:val="000D0FFB"/>
    <w:rsid w:val="000D5CE2"/>
    <w:rsid w:val="000E110B"/>
    <w:rsid w:val="000E4457"/>
    <w:rsid w:val="000E5AD1"/>
    <w:rsid w:val="000F1240"/>
    <w:rsid w:val="000F52D7"/>
    <w:rsid w:val="001027DC"/>
    <w:rsid w:val="0011228B"/>
    <w:rsid w:val="001203CA"/>
    <w:rsid w:val="001244B1"/>
    <w:rsid w:val="00141785"/>
    <w:rsid w:val="0014380A"/>
    <w:rsid w:val="00143D66"/>
    <w:rsid w:val="001447CB"/>
    <w:rsid w:val="001462DF"/>
    <w:rsid w:val="00147FFE"/>
    <w:rsid w:val="00153D14"/>
    <w:rsid w:val="001554F5"/>
    <w:rsid w:val="00157B80"/>
    <w:rsid w:val="00165199"/>
    <w:rsid w:val="001729C5"/>
    <w:rsid w:val="001811E2"/>
    <w:rsid w:val="00182B03"/>
    <w:rsid w:val="00182D7B"/>
    <w:rsid w:val="00191BC7"/>
    <w:rsid w:val="00191FED"/>
    <w:rsid w:val="001975DE"/>
    <w:rsid w:val="001A0E87"/>
    <w:rsid w:val="001A1CC3"/>
    <w:rsid w:val="001A3AFE"/>
    <w:rsid w:val="001B4FF9"/>
    <w:rsid w:val="001B55B2"/>
    <w:rsid w:val="001D0E85"/>
    <w:rsid w:val="001D1EC1"/>
    <w:rsid w:val="001D3D14"/>
    <w:rsid w:val="001D5CC4"/>
    <w:rsid w:val="001D6EE6"/>
    <w:rsid w:val="001E46E0"/>
    <w:rsid w:val="001E556D"/>
    <w:rsid w:val="001E77F6"/>
    <w:rsid w:val="001F2B5A"/>
    <w:rsid w:val="001F5083"/>
    <w:rsid w:val="00205A05"/>
    <w:rsid w:val="0020744A"/>
    <w:rsid w:val="00207BF4"/>
    <w:rsid w:val="00211B30"/>
    <w:rsid w:val="002130D6"/>
    <w:rsid w:val="002132A7"/>
    <w:rsid w:val="002279F3"/>
    <w:rsid w:val="00235D8D"/>
    <w:rsid w:val="00236ADC"/>
    <w:rsid w:val="00240529"/>
    <w:rsid w:val="00251529"/>
    <w:rsid w:val="0026670E"/>
    <w:rsid w:val="002667E4"/>
    <w:rsid w:val="0028211F"/>
    <w:rsid w:val="0029357D"/>
    <w:rsid w:val="00297E9D"/>
    <w:rsid w:val="002A09F9"/>
    <w:rsid w:val="002B06B5"/>
    <w:rsid w:val="002B7238"/>
    <w:rsid w:val="002C1E45"/>
    <w:rsid w:val="002C69F5"/>
    <w:rsid w:val="002D2049"/>
    <w:rsid w:val="002E1068"/>
    <w:rsid w:val="002F70FC"/>
    <w:rsid w:val="00336AFD"/>
    <w:rsid w:val="0034395C"/>
    <w:rsid w:val="003571E1"/>
    <w:rsid w:val="00380BE8"/>
    <w:rsid w:val="0038110A"/>
    <w:rsid w:val="00384914"/>
    <w:rsid w:val="00384D3E"/>
    <w:rsid w:val="003876DC"/>
    <w:rsid w:val="003A5666"/>
    <w:rsid w:val="003A70B7"/>
    <w:rsid w:val="003B5A9B"/>
    <w:rsid w:val="003B6174"/>
    <w:rsid w:val="003C12C7"/>
    <w:rsid w:val="003C1523"/>
    <w:rsid w:val="003C3074"/>
    <w:rsid w:val="003C760A"/>
    <w:rsid w:val="003D215B"/>
    <w:rsid w:val="003D2FA4"/>
    <w:rsid w:val="003E0438"/>
    <w:rsid w:val="003F08F5"/>
    <w:rsid w:val="003F093E"/>
    <w:rsid w:val="003F0A7D"/>
    <w:rsid w:val="003F1D82"/>
    <w:rsid w:val="003F739F"/>
    <w:rsid w:val="003F75D2"/>
    <w:rsid w:val="00404596"/>
    <w:rsid w:val="00421C12"/>
    <w:rsid w:val="00424C6C"/>
    <w:rsid w:val="0042552E"/>
    <w:rsid w:val="00426811"/>
    <w:rsid w:val="00426A96"/>
    <w:rsid w:val="00434041"/>
    <w:rsid w:val="00436E5E"/>
    <w:rsid w:val="00440458"/>
    <w:rsid w:val="00441741"/>
    <w:rsid w:val="00442691"/>
    <w:rsid w:val="00443391"/>
    <w:rsid w:val="0044408F"/>
    <w:rsid w:val="004444B4"/>
    <w:rsid w:val="00445EFC"/>
    <w:rsid w:val="00454839"/>
    <w:rsid w:val="004616F0"/>
    <w:rsid w:val="004708AA"/>
    <w:rsid w:val="00474C52"/>
    <w:rsid w:val="00482355"/>
    <w:rsid w:val="004A217E"/>
    <w:rsid w:val="004A65ED"/>
    <w:rsid w:val="004A6BE6"/>
    <w:rsid w:val="004B0CEB"/>
    <w:rsid w:val="004B6D7C"/>
    <w:rsid w:val="004C28A7"/>
    <w:rsid w:val="004C50EA"/>
    <w:rsid w:val="004D0B86"/>
    <w:rsid w:val="004D5755"/>
    <w:rsid w:val="004E0209"/>
    <w:rsid w:val="004F4F70"/>
    <w:rsid w:val="004F6A67"/>
    <w:rsid w:val="004F7580"/>
    <w:rsid w:val="0050036B"/>
    <w:rsid w:val="0050790B"/>
    <w:rsid w:val="005113C6"/>
    <w:rsid w:val="0051209D"/>
    <w:rsid w:val="00513C4C"/>
    <w:rsid w:val="00514012"/>
    <w:rsid w:val="00514EE4"/>
    <w:rsid w:val="0052347E"/>
    <w:rsid w:val="00527B9B"/>
    <w:rsid w:val="00530367"/>
    <w:rsid w:val="00531F02"/>
    <w:rsid w:val="00535575"/>
    <w:rsid w:val="00536BA2"/>
    <w:rsid w:val="0054160C"/>
    <w:rsid w:val="0054271E"/>
    <w:rsid w:val="00544F64"/>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2B75"/>
    <w:rsid w:val="005C4C96"/>
    <w:rsid w:val="005C4DBB"/>
    <w:rsid w:val="005C65D5"/>
    <w:rsid w:val="005C713E"/>
    <w:rsid w:val="005D46DB"/>
    <w:rsid w:val="005E25B7"/>
    <w:rsid w:val="005F033B"/>
    <w:rsid w:val="005F3907"/>
    <w:rsid w:val="0060252C"/>
    <w:rsid w:val="00602D7F"/>
    <w:rsid w:val="00604F20"/>
    <w:rsid w:val="00612387"/>
    <w:rsid w:val="00620265"/>
    <w:rsid w:val="00622034"/>
    <w:rsid w:val="00625012"/>
    <w:rsid w:val="00625B31"/>
    <w:rsid w:val="00640A38"/>
    <w:rsid w:val="00640B21"/>
    <w:rsid w:val="006506D5"/>
    <w:rsid w:val="00650D2D"/>
    <w:rsid w:val="00651BC1"/>
    <w:rsid w:val="006558E8"/>
    <w:rsid w:val="006570D0"/>
    <w:rsid w:val="0066138C"/>
    <w:rsid w:val="00670B52"/>
    <w:rsid w:val="006750DD"/>
    <w:rsid w:val="006A632C"/>
    <w:rsid w:val="006B0762"/>
    <w:rsid w:val="006B600A"/>
    <w:rsid w:val="006C3B63"/>
    <w:rsid w:val="006C6223"/>
    <w:rsid w:val="006C7192"/>
    <w:rsid w:val="006C73A2"/>
    <w:rsid w:val="006D0A0B"/>
    <w:rsid w:val="006E32AE"/>
    <w:rsid w:val="006E7CC2"/>
    <w:rsid w:val="006F7D7D"/>
    <w:rsid w:val="0070104A"/>
    <w:rsid w:val="007212E7"/>
    <w:rsid w:val="00726F80"/>
    <w:rsid w:val="007278C0"/>
    <w:rsid w:val="00737C5E"/>
    <w:rsid w:val="00741130"/>
    <w:rsid w:val="00755B7F"/>
    <w:rsid w:val="00756FC2"/>
    <w:rsid w:val="007612B9"/>
    <w:rsid w:val="007619D4"/>
    <w:rsid w:val="007633A4"/>
    <w:rsid w:val="00764A98"/>
    <w:rsid w:val="00770E92"/>
    <w:rsid w:val="00772CA5"/>
    <w:rsid w:val="007764F8"/>
    <w:rsid w:val="00781095"/>
    <w:rsid w:val="007836DD"/>
    <w:rsid w:val="00784BFA"/>
    <w:rsid w:val="00787220"/>
    <w:rsid w:val="007A0D36"/>
    <w:rsid w:val="007A27F7"/>
    <w:rsid w:val="007A3B49"/>
    <w:rsid w:val="007A3BC5"/>
    <w:rsid w:val="007A467A"/>
    <w:rsid w:val="007A4AFD"/>
    <w:rsid w:val="007C425D"/>
    <w:rsid w:val="007C524C"/>
    <w:rsid w:val="007C72EA"/>
    <w:rsid w:val="007D45FE"/>
    <w:rsid w:val="007D6868"/>
    <w:rsid w:val="007D7B90"/>
    <w:rsid w:val="007E0BEC"/>
    <w:rsid w:val="007E1922"/>
    <w:rsid w:val="00801C1B"/>
    <w:rsid w:val="008024B9"/>
    <w:rsid w:val="00804D49"/>
    <w:rsid w:val="008062D9"/>
    <w:rsid w:val="0081256D"/>
    <w:rsid w:val="008303D7"/>
    <w:rsid w:val="0084101B"/>
    <w:rsid w:val="008506E0"/>
    <w:rsid w:val="00862B70"/>
    <w:rsid w:val="00872230"/>
    <w:rsid w:val="008768D1"/>
    <w:rsid w:val="00883493"/>
    <w:rsid w:val="00886A15"/>
    <w:rsid w:val="008A2C9E"/>
    <w:rsid w:val="008A4A0C"/>
    <w:rsid w:val="008A4C8A"/>
    <w:rsid w:val="008A5FC9"/>
    <w:rsid w:val="008B04F2"/>
    <w:rsid w:val="008B1894"/>
    <w:rsid w:val="008B3040"/>
    <w:rsid w:val="008C473D"/>
    <w:rsid w:val="008C62E0"/>
    <w:rsid w:val="008F005E"/>
    <w:rsid w:val="008F0A7C"/>
    <w:rsid w:val="008F2188"/>
    <w:rsid w:val="008F5016"/>
    <w:rsid w:val="008F6A7E"/>
    <w:rsid w:val="00904C3D"/>
    <w:rsid w:val="00912109"/>
    <w:rsid w:val="00912E01"/>
    <w:rsid w:val="0091643E"/>
    <w:rsid w:val="00940761"/>
    <w:rsid w:val="00941827"/>
    <w:rsid w:val="00946C4E"/>
    <w:rsid w:val="009512E3"/>
    <w:rsid w:val="00955825"/>
    <w:rsid w:val="009650C6"/>
    <w:rsid w:val="009746C4"/>
    <w:rsid w:val="00975EFF"/>
    <w:rsid w:val="009A0216"/>
    <w:rsid w:val="009A0376"/>
    <w:rsid w:val="009A0E3E"/>
    <w:rsid w:val="009B3C7A"/>
    <w:rsid w:val="009B5A10"/>
    <w:rsid w:val="009B6697"/>
    <w:rsid w:val="009B7E9E"/>
    <w:rsid w:val="009C0950"/>
    <w:rsid w:val="009D782F"/>
    <w:rsid w:val="009D7E66"/>
    <w:rsid w:val="009E5CC2"/>
    <w:rsid w:val="009F105E"/>
    <w:rsid w:val="009F1838"/>
    <w:rsid w:val="009F4A25"/>
    <w:rsid w:val="009F652E"/>
    <w:rsid w:val="00A02278"/>
    <w:rsid w:val="00A109E4"/>
    <w:rsid w:val="00A13B6F"/>
    <w:rsid w:val="00A152A5"/>
    <w:rsid w:val="00A1732C"/>
    <w:rsid w:val="00A21093"/>
    <w:rsid w:val="00A35D4C"/>
    <w:rsid w:val="00A419A6"/>
    <w:rsid w:val="00A53260"/>
    <w:rsid w:val="00A563E3"/>
    <w:rsid w:val="00A5754C"/>
    <w:rsid w:val="00A60586"/>
    <w:rsid w:val="00A67699"/>
    <w:rsid w:val="00A67AF4"/>
    <w:rsid w:val="00A70405"/>
    <w:rsid w:val="00A72609"/>
    <w:rsid w:val="00A73CD1"/>
    <w:rsid w:val="00A86051"/>
    <w:rsid w:val="00A94981"/>
    <w:rsid w:val="00A9591A"/>
    <w:rsid w:val="00A97E4D"/>
    <w:rsid w:val="00AA0D84"/>
    <w:rsid w:val="00AA2098"/>
    <w:rsid w:val="00AA22C0"/>
    <w:rsid w:val="00AA3345"/>
    <w:rsid w:val="00AA4776"/>
    <w:rsid w:val="00AB04D2"/>
    <w:rsid w:val="00AB11A6"/>
    <w:rsid w:val="00AB4E86"/>
    <w:rsid w:val="00AB54ED"/>
    <w:rsid w:val="00AC0DF1"/>
    <w:rsid w:val="00AC127C"/>
    <w:rsid w:val="00AC2B11"/>
    <w:rsid w:val="00AC5572"/>
    <w:rsid w:val="00AC7DCD"/>
    <w:rsid w:val="00AE1C3B"/>
    <w:rsid w:val="00AE41C7"/>
    <w:rsid w:val="00AE5ADD"/>
    <w:rsid w:val="00AE7B30"/>
    <w:rsid w:val="00AF5D4D"/>
    <w:rsid w:val="00B065AA"/>
    <w:rsid w:val="00B07704"/>
    <w:rsid w:val="00B17A37"/>
    <w:rsid w:val="00B17E82"/>
    <w:rsid w:val="00B358C2"/>
    <w:rsid w:val="00B404AE"/>
    <w:rsid w:val="00B42524"/>
    <w:rsid w:val="00B475BD"/>
    <w:rsid w:val="00B57AC3"/>
    <w:rsid w:val="00B61056"/>
    <w:rsid w:val="00B61F9D"/>
    <w:rsid w:val="00B66E17"/>
    <w:rsid w:val="00B73B70"/>
    <w:rsid w:val="00B74068"/>
    <w:rsid w:val="00B80D82"/>
    <w:rsid w:val="00B8270B"/>
    <w:rsid w:val="00B87CED"/>
    <w:rsid w:val="00B91489"/>
    <w:rsid w:val="00B94CED"/>
    <w:rsid w:val="00BA2EC1"/>
    <w:rsid w:val="00BB5B05"/>
    <w:rsid w:val="00BC152E"/>
    <w:rsid w:val="00BC38A4"/>
    <w:rsid w:val="00BD4BF0"/>
    <w:rsid w:val="00BE397A"/>
    <w:rsid w:val="00C04927"/>
    <w:rsid w:val="00C04F6E"/>
    <w:rsid w:val="00C0586A"/>
    <w:rsid w:val="00C11447"/>
    <w:rsid w:val="00C3068A"/>
    <w:rsid w:val="00C31BB5"/>
    <w:rsid w:val="00C36CCB"/>
    <w:rsid w:val="00C402B0"/>
    <w:rsid w:val="00C54179"/>
    <w:rsid w:val="00C5449D"/>
    <w:rsid w:val="00C6018A"/>
    <w:rsid w:val="00C606CE"/>
    <w:rsid w:val="00C61DDB"/>
    <w:rsid w:val="00C648FC"/>
    <w:rsid w:val="00C7348E"/>
    <w:rsid w:val="00C76300"/>
    <w:rsid w:val="00C818F0"/>
    <w:rsid w:val="00C81DFD"/>
    <w:rsid w:val="00C83C43"/>
    <w:rsid w:val="00C8698B"/>
    <w:rsid w:val="00C87213"/>
    <w:rsid w:val="00C9282F"/>
    <w:rsid w:val="00C9534D"/>
    <w:rsid w:val="00C9629E"/>
    <w:rsid w:val="00C962CA"/>
    <w:rsid w:val="00C978D0"/>
    <w:rsid w:val="00CA2001"/>
    <w:rsid w:val="00CA4756"/>
    <w:rsid w:val="00CB27F7"/>
    <w:rsid w:val="00CB2F5E"/>
    <w:rsid w:val="00CB7A18"/>
    <w:rsid w:val="00CC5489"/>
    <w:rsid w:val="00CC580A"/>
    <w:rsid w:val="00CC64EC"/>
    <w:rsid w:val="00CC6756"/>
    <w:rsid w:val="00CE1106"/>
    <w:rsid w:val="00CF627B"/>
    <w:rsid w:val="00D0097C"/>
    <w:rsid w:val="00D02072"/>
    <w:rsid w:val="00D030EC"/>
    <w:rsid w:val="00D03355"/>
    <w:rsid w:val="00D07C6F"/>
    <w:rsid w:val="00D14345"/>
    <w:rsid w:val="00D2079F"/>
    <w:rsid w:val="00D44336"/>
    <w:rsid w:val="00D46DEE"/>
    <w:rsid w:val="00D47761"/>
    <w:rsid w:val="00D62634"/>
    <w:rsid w:val="00D65DAE"/>
    <w:rsid w:val="00D77DB2"/>
    <w:rsid w:val="00D8023D"/>
    <w:rsid w:val="00DA34A7"/>
    <w:rsid w:val="00DA7868"/>
    <w:rsid w:val="00DB142D"/>
    <w:rsid w:val="00DB1805"/>
    <w:rsid w:val="00DB35D5"/>
    <w:rsid w:val="00DC426A"/>
    <w:rsid w:val="00DD0C7A"/>
    <w:rsid w:val="00DD2F4A"/>
    <w:rsid w:val="00DD363E"/>
    <w:rsid w:val="00DD5CD2"/>
    <w:rsid w:val="00DD6325"/>
    <w:rsid w:val="00DE251B"/>
    <w:rsid w:val="00DF7C4D"/>
    <w:rsid w:val="00E04670"/>
    <w:rsid w:val="00E06490"/>
    <w:rsid w:val="00E1518F"/>
    <w:rsid w:val="00E20AAC"/>
    <w:rsid w:val="00E22ECE"/>
    <w:rsid w:val="00E235B1"/>
    <w:rsid w:val="00E2516B"/>
    <w:rsid w:val="00E25C0A"/>
    <w:rsid w:val="00E46047"/>
    <w:rsid w:val="00E53258"/>
    <w:rsid w:val="00E56360"/>
    <w:rsid w:val="00E577D7"/>
    <w:rsid w:val="00E6608F"/>
    <w:rsid w:val="00E74749"/>
    <w:rsid w:val="00E748B5"/>
    <w:rsid w:val="00E751C9"/>
    <w:rsid w:val="00E81252"/>
    <w:rsid w:val="00E84C1E"/>
    <w:rsid w:val="00E93E7A"/>
    <w:rsid w:val="00E97689"/>
    <w:rsid w:val="00EA34BE"/>
    <w:rsid w:val="00EB5D81"/>
    <w:rsid w:val="00EB677E"/>
    <w:rsid w:val="00EF78B1"/>
    <w:rsid w:val="00EF7BD6"/>
    <w:rsid w:val="00F05CDC"/>
    <w:rsid w:val="00F06B79"/>
    <w:rsid w:val="00F227D7"/>
    <w:rsid w:val="00F31F8A"/>
    <w:rsid w:val="00F336AB"/>
    <w:rsid w:val="00F4021F"/>
    <w:rsid w:val="00F453B2"/>
    <w:rsid w:val="00F52706"/>
    <w:rsid w:val="00F60700"/>
    <w:rsid w:val="00F61C9B"/>
    <w:rsid w:val="00F6521A"/>
    <w:rsid w:val="00F6695E"/>
    <w:rsid w:val="00F703A6"/>
    <w:rsid w:val="00F74E83"/>
    <w:rsid w:val="00F83E92"/>
    <w:rsid w:val="00F85D89"/>
    <w:rsid w:val="00F92B47"/>
    <w:rsid w:val="00F93BD6"/>
    <w:rsid w:val="00F9486F"/>
    <w:rsid w:val="00FA2272"/>
    <w:rsid w:val="00FA506B"/>
    <w:rsid w:val="00FA677D"/>
    <w:rsid w:val="00FC4F8E"/>
    <w:rsid w:val="00FC678E"/>
    <w:rsid w:val="00FD605D"/>
    <w:rsid w:val="00FD7D44"/>
    <w:rsid w:val="00FE3D10"/>
    <w:rsid w:val="00FE4C2D"/>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A98"/>
    <w:rPr>
      <w:rFonts w:ascii="Times New Roman" w:eastAsia="Times New Roman" w:hAnsi="Times New Roman"/>
      <w:sz w:val="20"/>
      <w:szCs w:val="20"/>
    </w:rPr>
  </w:style>
  <w:style w:type="paragraph" w:styleId="8">
    <w:name w:val="heading 8"/>
    <w:basedOn w:val="a"/>
    <w:next w:val="a"/>
    <w:link w:val="80"/>
    <w:uiPriority w:val="99"/>
    <w:qFormat/>
    <w:rsid w:val="00CC64EC"/>
    <w:pPr>
      <w:keepNext/>
      <w:jc w:val="center"/>
      <w:outlineLvl w:val="7"/>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uiPriority w:val="99"/>
    <w:locked/>
    <w:rsid w:val="00CC64EC"/>
    <w:rPr>
      <w:rFonts w:ascii="Times New Roman" w:hAnsi="Times New Roman" w:cs="Times New Roman"/>
      <w:b/>
      <w:sz w:val="20"/>
      <w:szCs w:val="20"/>
      <w:lang w:eastAsia="ru-RU"/>
    </w:rPr>
  </w:style>
  <w:style w:type="paragraph" w:styleId="3">
    <w:name w:val="Body Text 3"/>
    <w:basedOn w:val="a"/>
    <w:link w:val="30"/>
    <w:uiPriority w:val="99"/>
    <w:rsid w:val="00764A98"/>
    <w:pPr>
      <w:suppressAutoHyphens/>
      <w:autoSpaceDE w:val="0"/>
      <w:autoSpaceDN w:val="0"/>
      <w:adjustRightInd w:val="0"/>
    </w:pPr>
    <w:rPr>
      <w:sz w:val="28"/>
    </w:rPr>
  </w:style>
  <w:style w:type="character" w:customStyle="1" w:styleId="30">
    <w:name w:val="Основной текст 3 Знак"/>
    <w:basedOn w:val="a0"/>
    <w:link w:val="3"/>
    <w:uiPriority w:val="99"/>
    <w:locked/>
    <w:rsid w:val="00764A98"/>
    <w:rPr>
      <w:rFonts w:ascii="Times New Roman" w:hAnsi="Times New Roman" w:cs="Times New Roman"/>
      <w:sz w:val="20"/>
      <w:szCs w:val="20"/>
      <w:lang w:eastAsia="ru-RU"/>
    </w:rPr>
  </w:style>
  <w:style w:type="paragraph" w:styleId="a3">
    <w:name w:val="Balloon Text"/>
    <w:basedOn w:val="a"/>
    <w:link w:val="a4"/>
    <w:uiPriority w:val="99"/>
    <w:semiHidden/>
    <w:rsid w:val="00764A98"/>
    <w:rPr>
      <w:rFonts w:ascii="Tahoma" w:hAnsi="Tahoma" w:cs="Tahoma"/>
      <w:sz w:val="16"/>
      <w:szCs w:val="16"/>
    </w:rPr>
  </w:style>
  <w:style w:type="character" w:customStyle="1" w:styleId="a4">
    <w:name w:val="Текст выноски Знак"/>
    <w:basedOn w:val="a0"/>
    <w:link w:val="a3"/>
    <w:uiPriority w:val="99"/>
    <w:semiHidden/>
    <w:locked/>
    <w:rsid w:val="00764A98"/>
    <w:rPr>
      <w:rFonts w:ascii="Tahoma" w:hAnsi="Tahoma" w:cs="Tahoma"/>
      <w:sz w:val="16"/>
      <w:szCs w:val="16"/>
      <w:lang w:eastAsia="ru-RU"/>
    </w:rPr>
  </w:style>
  <w:style w:type="paragraph" w:styleId="a5">
    <w:name w:val="Subtitle"/>
    <w:basedOn w:val="a"/>
    <w:link w:val="a6"/>
    <w:uiPriority w:val="99"/>
    <w:qFormat/>
    <w:rsid w:val="00CC64EC"/>
    <w:pPr>
      <w:jc w:val="center"/>
    </w:pPr>
    <w:rPr>
      <w:sz w:val="24"/>
    </w:rPr>
  </w:style>
  <w:style w:type="character" w:customStyle="1" w:styleId="a6">
    <w:name w:val="Подзаголовок Знак"/>
    <w:basedOn w:val="a0"/>
    <w:link w:val="a5"/>
    <w:uiPriority w:val="99"/>
    <w:locked/>
    <w:rsid w:val="00CC64EC"/>
    <w:rPr>
      <w:rFonts w:ascii="Times New Roman" w:hAnsi="Times New Roman" w:cs="Times New Roman"/>
      <w:sz w:val="20"/>
      <w:szCs w:val="20"/>
      <w:lang w:eastAsia="ru-RU"/>
    </w:rPr>
  </w:style>
  <w:style w:type="paragraph" w:styleId="a7">
    <w:name w:val="List Paragraph"/>
    <w:basedOn w:val="a"/>
    <w:uiPriority w:val="34"/>
    <w:qFormat/>
    <w:rsid w:val="00CC64EC"/>
    <w:pPr>
      <w:ind w:left="708"/>
    </w:pPr>
  </w:style>
  <w:style w:type="paragraph" w:styleId="a8">
    <w:name w:val="Document Map"/>
    <w:basedOn w:val="a"/>
    <w:link w:val="a9"/>
    <w:uiPriority w:val="99"/>
    <w:semiHidden/>
    <w:rsid w:val="00F703A6"/>
    <w:pPr>
      <w:shd w:val="clear" w:color="auto" w:fill="000080"/>
    </w:pPr>
    <w:rPr>
      <w:rFonts w:ascii="Tahoma" w:hAnsi="Tahoma" w:cs="Tahoma"/>
    </w:rPr>
  </w:style>
  <w:style w:type="character" w:customStyle="1" w:styleId="a9">
    <w:name w:val="Схема документа Знак"/>
    <w:basedOn w:val="a0"/>
    <w:link w:val="a8"/>
    <w:uiPriority w:val="99"/>
    <w:semiHidden/>
    <w:rsid w:val="00494164"/>
    <w:rPr>
      <w:rFonts w:ascii="Times New Roman" w:eastAsia="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77F7926132ADB63A612271921B8E0283984953E1C3BF3B93F5825FE1E4R3Q3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7F7926132ADB63A612271921B8E0283984953E1C3BF3B93F5825FE1E4R3Q3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13</Pages>
  <Words>5443</Words>
  <Characters>31026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Дячук</dc:creator>
  <cp:keywords/>
  <dc:description/>
  <cp:lastModifiedBy>Дячук</cp:lastModifiedBy>
  <cp:revision>59</cp:revision>
  <cp:lastPrinted>2019-04-18T13:47:00Z</cp:lastPrinted>
  <dcterms:created xsi:type="dcterms:W3CDTF">2017-05-16T15:58:00Z</dcterms:created>
  <dcterms:modified xsi:type="dcterms:W3CDTF">2019-04-18T13:50:00Z</dcterms:modified>
</cp:coreProperties>
</file>